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937D7" w14:textId="77777777" w:rsidR="009778F7" w:rsidRPr="0025008C" w:rsidRDefault="009778F7" w:rsidP="00321812">
      <w:pPr>
        <w:keepNext/>
        <w:keepLines/>
        <w:pageBreakBefore/>
        <w:shd w:val="clear" w:color="auto" w:fill="D9D9D9"/>
        <w:spacing w:after="120" w:line="240" w:lineRule="auto"/>
        <w:jc w:val="center"/>
        <w:outlineLvl w:val="0"/>
        <w:rPr>
          <w:rFonts w:cs="Sakkal Majalla"/>
          <w:b/>
          <w:bCs/>
          <w:color w:val="000000"/>
          <w:sz w:val="32"/>
          <w:szCs w:val="32"/>
          <w:lang w:bidi="ar-JO"/>
        </w:rPr>
      </w:pPr>
      <w:r w:rsidRPr="0025008C">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9"/>
        <w:gridCol w:w="2266"/>
        <w:gridCol w:w="1456"/>
        <w:gridCol w:w="1152"/>
        <w:gridCol w:w="164"/>
        <w:gridCol w:w="1536"/>
        <w:gridCol w:w="244"/>
        <w:gridCol w:w="1619"/>
      </w:tblGrid>
      <w:tr w:rsidR="009778F7" w:rsidRPr="00160510" w14:paraId="0F68564B" w14:textId="77777777">
        <w:trPr>
          <w:trHeight w:val="324"/>
        </w:trPr>
        <w:tc>
          <w:tcPr>
            <w:tcW w:w="1793" w:type="dxa"/>
            <w:shd w:val="pct12" w:color="auto" w:fill="auto"/>
            <w:vAlign w:val="center"/>
          </w:tcPr>
          <w:p w14:paraId="522030FC"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bookmarkStart w:id="0" w:name="_Hlk150537974"/>
            <w:r w:rsidRPr="00160510">
              <w:rPr>
                <w:rFonts w:ascii="Times New Roman" w:hAnsi="Times New Roman" w:cs="Simplified Arabic"/>
                <w:b/>
                <w:bCs/>
                <w:color w:val="000000"/>
                <w:sz w:val="24"/>
                <w:szCs w:val="24"/>
                <w:lang w:bidi="ar-JO"/>
              </w:rPr>
              <w:t>Faculty</w:t>
            </w:r>
          </w:p>
        </w:tc>
        <w:tc>
          <w:tcPr>
            <w:tcW w:w="8555" w:type="dxa"/>
            <w:gridSpan w:val="7"/>
            <w:vAlign w:val="center"/>
          </w:tcPr>
          <w:p w14:paraId="38041362"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Pharmacy</w:t>
            </w:r>
          </w:p>
        </w:tc>
      </w:tr>
      <w:tr w:rsidR="009778F7" w:rsidRPr="00160510" w14:paraId="3E03D345" w14:textId="77777777">
        <w:trPr>
          <w:trHeight w:val="397"/>
        </w:trPr>
        <w:tc>
          <w:tcPr>
            <w:tcW w:w="1793" w:type="dxa"/>
            <w:shd w:val="pct12" w:color="auto" w:fill="auto"/>
            <w:vAlign w:val="center"/>
          </w:tcPr>
          <w:p w14:paraId="30C33DDC"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 xml:space="preserve">Department </w:t>
            </w:r>
          </w:p>
        </w:tc>
        <w:tc>
          <w:tcPr>
            <w:tcW w:w="4912" w:type="dxa"/>
            <w:gridSpan w:val="3"/>
            <w:vAlign w:val="center"/>
          </w:tcPr>
          <w:p w14:paraId="4D28E6C1"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Clinical Pharmacy</w:t>
            </w:r>
          </w:p>
        </w:tc>
        <w:tc>
          <w:tcPr>
            <w:tcW w:w="1977" w:type="dxa"/>
            <w:gridSpan w:val="3"/>
            <w:shd w:val="clear" w:color="auto" w:fill="D9D9D9"/>
            <w:vAlign w:val="center"/>
          </w:tcPr>
          <w:p w14:paraId="35295F0B"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Level</w:t>
            </w:r>
          </w:p>
        </w:tc>
        <w:tc>
          <w:tcPr>
            <w:tcW w:w="1666" w:type="dxa"/>
            <w:vAlign w:val="center"/>
          </w:tcPr>
          <w:p w14:paraId="0F2FF62D"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r>
      <w:tr w:rsidR="009778F7" w:rsidRPr="00160510" w14:paraId="4EB3692D" w14:textId="77777777">
        <w:trPr>
          <w:trHeight w:val="397"/>
        </w:trPr>
        <w:tc>
          <w:tcPr>
            <w:tcW w:w="1793" w:type="dxa"/>
            <w:shd w:val="pct12" w:color="auto" w:fill="auto"/>
            <w:vAlign w:val="center"/>
          </w:tcPr>
          <w:p w14:paraId="33CCDD60"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 xml:space="preserve">Course </w:t>
            </w:r>
          </w:p>
        </w:tc>
        <w:tc>
          <w:tcPr>
            <w:tcW w:w="2296" w:type="dxa"/>
            <w:vAlign w:val="center"/>
          </w:tcPr>
          <w:p w14:paraId="55558783"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Pathophysiology</w:t>
            </w:r>
          </w:p>
        </w:tc>
        <w:tc>
          <w:tcPr>
            <w:tcW w:w="1456" w:type="dxa"/>
            <w:shd w:val="clear" w:color="auto" w:fill="D9D9D9"/>
            <w:vAlign w:val="center"/>
          </w:tcPr>
          <w:p w14:paraId="4D3C8C0C"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Code</w:t>
            </w:r>
          </w:p>
        </w:tc>
        <w:tc>
          <w:tcPr>
            <w:tcW w:w="1160" w:type="dxa"/>
            <w:vAlign w:val="center"/>
          </w:tcPr>
          <w:p w14:paraId="26D591EF"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1702</w:t>
            </w:r>
            <w:r w:rsidRPr="00160510">
              <w:rPr>
                <w:rFonts w:ascii="Times New Roman" w:hAnsi="Times New Roman" w:cs="Simplified Arabic"/>
                <w:b/>
                <w:bCs/>
                <w:color w:val="000000"/>
                <w:sz w:val="24"/>
                <w:szCs w:val="24"/>
                <w:lang w:bidi="ar-JO"/>
              </w:rPr>
              <w:t>204</w:t>
            </w:r>
          </w:p>
        </w:tc>
        <w:tc>
          <w:tcPr>
            <w:tcW w:w="1977" w:type="dxa"/>
            <w:gridSpan w:val="3"/>
            <w:shd w:val="clear" w:color="auto" w:fill="D9D9D9"/>
            <w:vAlign w:val="center"/>
          </w:tcPr>
          <w:p w14:paraId="6A4C550A"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Prerequisite</w:t>
            </w:r>
          </w:p>
        </w:tc>
        <w:tc>
          <w:tcPr>
            <w:tcW w:w="1666" w:type="dxa"/>
            <w:vAlign w:val="center"/>
          </w:tcPr>
          <w:p w14:paraId="0D674AF6"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1702252</w:t>
            </w:r>
          </w:p>
        </w:tc>
      </w:tr>
      <w:tr w:rsidR="009778F7" w:rsidRPr="00160510" w14:paraId="637F6E52" w14:textId="77777777">
        <w:trPr>
          <w:trHeight w:val="233"/>
        </w:trPr>
        <w:tc>
          <w:tcPr>
            <w:tcW w:w="1793" w:type="dxa"/>
            <w:shd w:val="pct12" w:color="auto" w:fill="auto"/>
            <w:vAlign w:val="center"/>
          </w:tcPr>
          <w:p w14:paraId="53D6CAD3"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Credit hours</w:t>
            </w:r>
          </w:p>
        </w:tc>
        <w:tc>
          <w:tcPr>
            <w:tcW w:w="2296" w:type="dxa"/>
            <w:vAlign w:val="center"/>
          </w:tcPr>
          <w:p w14:paraId="722FD492" w14:textId="77777777" w:rsidR="009778F7" w:rsidRPr="00160510" w:rsidRDefault="009778F7" w:rsidP="00160510">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456" w:type="dxa"/>
            <w:shd w:val="clear" w:color="auto" w:fill="D9D9D9"/>
            <w:vAlign w:val="center"/>
          </w:tcPr>
          <w:p w14:paraId="2FFACFAA"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 xml:space="preserve">Theoretical </w:t>
            </w:r>
          </w:p>
        </w:tc>
        <w:tc>
          <w:tcPr>
            <w:tcW w:w="1160" w:type="dxa"/>
            <w:vAlign w:val="center"/>
          </w:tcPr>
          <w:p w14:paraId="43FD7284" w14:textId="04304E08" w:rsidR="009778F7" w:rsidRPr="00160510" w:rsidRDefault="003F1558" w:rsidP="00160510">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977" w:type="dxa"/>
            <w:gridSpan w:val="3"/>
            <w:shd w:val="clear" w:color="auto" w:fill="D9D9D9"/>
            <w:vAlign w:val="center"/>
          </w:tcPr>
          <w:p w14:paraId="6D1F0FE9"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Practical</w:t>
            </w:r>
          </w:p>
        </w:tc>
        <w:tc>
          <w:tcPr>
            <w:tcW w:w="1666" w:type="dxa"/>
            <w:vAlign w:val="center"/>
          </w:tcPr>
          <w:p w14:paraId="5BB2554E"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r>
      <w:tr w:rsidR="009778F7" w:rsidRPr="00160510" w14:paraId="3369F37A" w14:textId="77777777">
        <w:trPr>
          <w:trHeight w:val="397"/>
        </w:trPr>
        <w:tc>
          <w:tcPr>
            <w:tcW w:w="1793" w:type="dxa"/>
            <w:shd w:val="pct12" w:color="auto" w:fill="auto"/>
            <w:vAlign w:val="center"/>
          </w:tcPr>
          <w:p w14:paraId="2AB82997"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Coordinator</w:t>
            </w:r>
          </w:p>
        </w:tc>
        <w:tc>
          <w:tcPr>
            <w:tcW w:w="2296" w:type="dxa"/>
            <w:vAlign w:val="center"/>
          </w:tcPr>
          <w:p w14:paraId="76204B9C" w14:textId="77777777" w:rsidR="009778F7" w:rsidRPr="00160510" w:rsidRDefault="009778F7" w:rsidP="00160510">
            <w:pPr>
              <w:spacing w:before="120" w:after="0" w:line="240" w:lineRule="auto"/>
              <w:jc w:val="both"/>
              <w:rPr>
                <w:rFonts w:ascii="Times New Roman" w:hAnsi="Times New Roman" w:cs="Times New Roman"/>
                <w:color w:val="000000"/>
                <w:sz w:val="24"/>
                <w:szCs w:val="24"/>
                <w:lang w:bidi="ar-JO"/>
              </w:rPr>
            </w:pPr>
            <w:r w:rsidRPr="00160510">
              <w:rPr>
                <w:rFonts w:ascii="Times New Roman" w:hAnsi="Times New Roman" w:cs="Times New Roman"/>
                <w:color w:val="000000"/>
                <w:sz w:val="24"/>
                <w:szCs w:val="24"/>
                <w:lang w:bidi="ar-JO"/>
              </w:rPr>
              <w:t>Einas Al Manasrah</w:t>
            </w:r>
          </w:p>
        </w:tc>
        <w:tc>
          <w:tcPr>
            <w:tcW w:w="1456" w:type="dxa"/>
            <w:shd w:val="clear" w:color="auto" w:fill="D9D9D9"/>
            <w:vAlign w:val="center"/>
          </w:tcPr>
          <w:p w14:paraId="5001A3FF"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Email</w:t>
            </w:r>
          </w:p>
        </w:tc>
        <w:tc>
          <w:tcPr>
            <w:tcW w:w="4803" w:type="dxa"/>
            <w:gridSpan w:val="5"/>
            <w:vAlign w:val="center"/>
          </w:tcPr>
          <w:p w14:paraId="69FD3F15"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r>
      <w:tr w:rsidR="009778F7" w:rsidRPr="00160510" w14:paraId="54628A28" w14:textId="77777777">
        <w:trPr>
          <w:trHeight w:val="447"/>
        </w:trPr>
        <w:tc>
          <w:tcPr>
            <w:tcW w:w="1793" w:type="dxa"/>
            <w:shd w:val="pct12" w:color="auto" w:fill="auto"/>
            <w:vAlign w:val="center"/>
          </w:tcPr>
          <w:p w14:paraId="02AE69EA"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Teachers</w:t>
            </w:r>
          </w:p>
        </w:tc>
        <w:tc>
          <w:tcPr>
            <w:tcW w:w="2296" w:type="dxa"/>
            <w:vAlign w:val="center"/>
          </w:tcPr>
          <w:p w14:paraId="7821DA45" w14:textId="77777777" w:rsidR="009778F7" w:rsidRPr="00160510" w:rsidRDefault="009778F7" w:rsidP="00160510">
            <w:pPr>
              <w:spacing w:before="120" w:after="0" w:line="240" w:lineRule="auto"/>
              <w:jc w:val="both"/>
              <w:rPr>
                <w:rFonts w:ascii="Times New Roman" w:hAnsi="Times New Roman" w:cs="Times New Roman"/>
                <w:color w:val="000000"/>
                <w:sz w:val="24"/>
                <w:szCs w:val="24"/>
                <w:lang w:bidi="ar-JO"/>
              </w:rPr>
            </w:pPr>
            <w:r w:rsidRPr="00160510">
              <w:rPr>
                <w:rFonts w:ascii="Times New Roman" w:hAnsi="Times New Roman" w:cs="Times New Roman"/>
                <w:color w:val="000000"/>
                <w:sz w:val="24"/>
                <w:szCs w:val="24"/>
                <w:lang w:bidi="ar-JO"/>
              </w:rPr>
              <w:t>Abeer Kharshid</w:t>
            </w:r>
          </w:p>
        </w:tc>
        <w:tc>
          <w:tcPr>
            <w:tcW w:w="1456" w:type="dxa"/>
            <w:shd w:val="clear" w:color="auto" w:fill="D9D9D9"/>
            <w:vAlign w:val="center"/>
          </w:tcPr>
          <w:p w14:paraId="45BF85F9"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Emails</w:t>
            </w:r>
          </w:p>
        </w:tc>
        <w:tc>
          <w:tcPr>
            <w:tcW w:w="4803" w:type="dxa"/>
            <w:gridSpan w:val="5"/>
            <w:vAlign w:val="center"/>
          </w:tcPr>
          <w:p w14:paraId="5F838A6E"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r>
      <w:tr w:rsidR="009778F7" w:rsidRPr="00160510" w14:paraId="3A7CC262" w14:textId="77777777">
        <w:trPr>
          <w:trHeight w:val="397"/>
        </w:trPr>
        <w:tc>
          <w:tcPr>
            <w:tcW w:w="1793" w:type="dxa"/>
            <w:shd w:val="pct12" w:color="auto" w:fill="auto"/>
            <w:vAlign w:val="center"/>
          </w:tcPr>
          <w:p w14:paraId="635B0575"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Lecture Time</w:t>
            </w:r>
          </w:p>
        </w:tc>
        <w:tc>
          <w:tcPr>
            <w:tcW w:w="2296" w:type="dxa"/>
            <w:vAlign w:val="center"/>
          </w:tcPr>
          <w:p w14:paraId="35ED4D0B"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14:paraId="6BB17C48"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Place</w:t>
            </w:r>
          </w:p>
        </w:tc>
        <w:tc>
          <w:tcPr>
            <w:tcW w:w="1337" w:type="dxa"/>
            <w:gridSpan w:val="2"/>
            <w:vAlign w:val="center"/>
          </w:tcPr>
          <w:p w14:paraId="12F9B578"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14:paraId="10B371DF"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Attendance mode</w:t>
            </w:r>
          </w:p>
        </w:tc>
        <w:tc>
          <w:tcPr>
            <w:tcW w:w="1930" w:type="dxa"/>
            <w:gridSpan w:val="2"/>
            <w:vAlign w:val="center"/>
          </w:tcPr>
          <w:p w14:paraId="4F24311B"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r>
      <w:tr w:rsidR="009778F7" w:rsidRPr="00160510" w14:paraId="1D27E8E1" w14:textId="77777777">
        <w:trPr>
          <w:trHeight w:val="50"/>
        </w:trPr>
        <w:tc>
          <w:tcPr>
            <w:tcW w:w="1793" w:type="dxa"/>
            <w:shd w:val="pct12" w:color="auto" w:fill="auto"/>
            <w:vAlign w:val="center"/>
          </w:tcPr>
          <w:p w14:paraId="5F3A00D1"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 xml:space="preserve">Semester </w:t>
            </w:r>
          </w:p>
        </w:tc>
        <w:tc>
          <w:tcPr>
            <w:tcW w:w="2296" w:type="dxa"/>
            <w:vAlign w:val="center"/>
          </w:tcPr>
          <w:p w14:paraId="4F3E3C40"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14:paraId="219A336D" w14:textId="77777777" w:rsidR="009778F7" w:rsidRPr="00160510" w:rsidRDefault="009778F7" w:rsidP="00160510">
            <w:pPr>
              <w:spacing w:before="120" w:after="0" w:line="240" w:lineRule="auto"/>
              <w:jc w:val="both"/>
              <w:rPr>
                <w:rFonts w:ascii="Times New Roman" w:hAnsi="Times New Roman" w:cs="Simplified Arabic"/>
                <w:b/>
                <w:bCs/>
                <w:color w:val="000000"/>
                <w:sz w:val="24"/>
                <w:szCs w:val="24"/>
                <w:lang w:bidi="ar-JO"/>
              </w:rPr>
            </w:pPr>
            <w:r w:rsidRPr="00160510">
              <w:rPr>
                <w:rFonts w:ascii="Times New Roman" w:hAnsi="Times New Roman" w:cs="Simplified Arabic"/>
                <w:b/>
                <w:bCs/>
                <w:color w:val="000000"/>
                <w:sz w:val="24"/>
                <w:szCs w:val="24"/>
                <w:lang w:bidi="ar-JO"/>
              </w:rPr>
              <w:t xml:space="preserve">Preparation date </w:t>
            </w:r>
          </w:p>
        </w:tc>
        <w:tc>
          <w:tcPr>
            <w:tcW w:w="1337" w:type="dxa"/>
            <w:gridSpan w:val="2"/>
            <w:vAlign w:val="center"/>
          </w:tcPr>
          <w:p w14:paraId="33B39DB6"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14:paraId="0CB6230A"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r w:rsidRPr="00160510">
              <w:rPr>
                <w:rFonts w:ascii="Times New Roman" w:hAnsi="Times New Roman" w:cs="Simplified Arabic"/>
                <w:b/>
                <w:bCs/>
                <w:color w:val="000000"/>
                <w:sz w:val="24"/>
                <w:szCs w:val="24"/>
                <w:lang w:bidi="ar-JO"/>
              </w:rPr>
              <w:t>Modification Date</w:t>
            </w:r>
          </w:p>
        </w:tc>
        <w:tc>
          <w:tcPr>
            <w:tcW w:w="1930" w:type="dxa"/>
            <w:gridSpan w:val="2"/>
            <w:vAlign w:val="center"/>
          </w:tcPr>
          <w:p w14:paraId="426AFAE5" w14:textId="77777777" w:rsidR="009778F7" w:rsidRPr="00160510" w:rsidRDefault="009778F7" w:rsidP="00160510">
            <w:pPr>
              <w:spacing w:before="120" w:after="0" w:line="240" w:lineRule="auto"/>
              <w:jc w:val="both"/>
              <w:rPr>
                <w:rFonts w:ascii="Times New Roman" w:hAnsi="Times New Roman" w:cs="Simplified Arabic"/>
                <w:color w:val="000000"/>
                <w:sz w:val="24"/>
                <w:szCs w:val="24"/>
                <w:lang w:bidi="ar-JO"/>
              </w:rPr>
            </w:pPr>
          </w:p>
        </w:tc>
      </w:tr>
      <w:bookmarkEnd w:id="0"/>
    </w:tbl>
    <w:p w14:paraId="1F1DB05E" w14:textId="77777777" w:rsidR="009778F7" w:rsidRPr="0025008C" w:rsidRDefault="009778F7">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9778F7" w:rsidRPr="00160510" w14:paraId="1C0B2637" w14:textId="77777777">
        <w:trPr>
          <w:trHeight w:val="397"/>
        </w:trPr>
        <w:tc>
          <w:tcPr>
            <w:tcW w:w="10369" w:type="dxa"/>
            <w:shd w:val="pct12" w:color="auto" w:fill="auto"/>
            <w:vAlign w:val="center"/>
          </w:tcPr>
          <w:p w14:paraId="5103DB91" w14:textId="77777777" w:rsidR="009778F7" w:rsidRPr="00160510" w:rsidRDefault="009778F7" w:rsidP="00160510">
            <w:pPr>
              <w:spacing w:before="120" w:after="0" w:line="240" w:lineRule="auto"/>
              <w:jc w:val="center"/>
              <w:rPr>
                <w:rFonts w:ascii="Times New Roman" w:hAnsi="Times New Roman" w:cs="Simplified Arabic"/>
                <w:b/>
                <w:bCs/>
                <w:color w:val="000000"/>
                <w:lang w:bidi="ar-JO"/>
              </w:rPr>
            </w:pPr>
            <w:r w:rsidRPr="00160510">
              <w:rPr>
                <w:rFonts w:ascii="Times New Roman" w:hAnsi="Times New Roman" w:cs="Simplified Arabic"/>
                <w:b/>
                <w:bCs/>
                <w:color w:val="000000"/>
                <w:lang w:bidi="ar-JO"/>
              </w:rPr>
              <w:t xml:space="preserve"> Abstracted Course Description </w:t>
            </w:r>
          </w:p>
        </w:tc>
      </w:tr>
      <w:tr w:rsidR="009778F7" w:rsidRPr="00160510" w14:paraId="292EC794" w14:textId="77777777">
        <w:trPr>
          <w:trHeight w:val="397"/>
        </w:trPr>
        <w:tc>
          <w:tcPr>
            <w:tcW w:w="10369" w:type="dxa"/>
            <w:vAlign w:val="center"/>
          </w:tcPr>
          <w:p w14:paraId="72C5CBF7" w14:textId="77777777" w:rsidR="009778F7" w:rsidRPr="00160510" w:rsidRDefault="009778F7" w:rsidP="00160510">
            <w:pPr>
              <w:spacing w:before="120" w:after="0" w:line="240" w:lineRule="auto"/>
              <w:jc w:val="both"/>
              <w:rPr>
                <w:rFonts w:ascii="Times New Roman" w:hAnsi="Times New Roman" w:cs="Simplified Arabic"/>
                <w:color w:val="000000"/>
                <w:lang w:bidi="ar-JO"/>
              </w:rPr>
            </w:pPr>
            <w:r w:rsidRPr="00160510">
              <w:rPr>
                <w:rFonts w:ascii="Times New Roman" w:hAnsi="Times New Roman" w:cs="Simplified Arabic"/>
                <w:color w:val="000000"/>
                <w:lang w:bidi="ar-JO"/>
              </w:rPr>
              <w:t>The course provides an in-depth exploration of the pathophysiological mechanisms underlying various diseases and disorders. Students will gain a comprehensive understanding of how alterations in normal physiological processes contribute to the development and progression of illnesses. Emphasis will be placed on the integration of molecular, cellular, and organ system levels of pathology.</w:t>
            </w:r>
          </w:p>
        </w:tc>
      </w:tr>
      <w:tr w:rsidR="009778F7" w:rsidRPr="00160510" w14:paraId="01D7929F" w14:textId="77777777">
        <w:trPr>
          <w:trHeight w:val="397"/>
        </w:trPr>
        <w:tc>
          <w:tcPr>
            <w:tcW w:w="10369" w:type="dxa"/>
            <w:shd w:val="pct12" w:color="auto" w:fill="auto"/>
            <w:vAlign w:val="center"/>
          </w:tcPr>
          <w:p w14:paraId="02AB548F" w14:textId="77777777" w:rsidR="009778F7" w:rsidRPr="00160510" w:rsidRDefault="009778F7" w:rsidP="00160510">
            <w:pPr>
              <w:spacing w:before="120" w:after="0" w:line="240" w:lineRule="auto"/>
              <w:jc w:val="center"/>
              <w:rPr>
                <w:rFonts w:ascii="Times New Roman" w:hAnsi="Times New Roman" w:cs="Simplified Arabic"/>
                <w:b/>
                <w:bCs/>
                <w:color w:val="000000"/>
                <w:lang w:bidi="ar-JO"/>
              </w:rPr>
            </w:pPr>
            <w:r w:rsidRPr="00160510">
              <w:rPr>
                <w:rFonts w:ascii="Times New Roman" w:hAnsi="Times New Roman" w:cs="Simplified Arabic"/>
                <w:b/>
                <w:bCs/>
                <w:color w:val="000000"/>
                <w:lang w:bidi="ar-JO"/>
              </w:rPr>
              <w:t>Course Goals</w:t>
            </w:r>
          </w:p>
        </w:tc>
      </w:tr>
      <w:tr w:rsidR="009778F7" w:rsidRPr="00160510" w14:paraId="07F68286" w14:textId="77777777">
        <w:trPr>
          <w:trHeight w:val="397"/>
        </w:trPr>
        <w:tc>
          <w:tcPr>
            <w:tcW w:w="10369" w:type="dxa"/>
            <w:vAlign w:val="center"/>
          </w:tcPr>
          <w:p w14:paraId="462098BC" w14:textId="77777777" w:rsidR="009778F7" w:rsidRPr="00160510" w:rsidRDefault="009778F7" w:rsidP="00160510">
            <w:pPr>
              <w:pStyle w:val="ListParagraph"/>
              <w:numPr>
                <w:ilvl w:val="0"/>
                <w:numId w:val="8"/>
              </w:numPr>
              <w:spacing w:before="120"/>
              <w:rPr>
                <w:rFonts w:cs="Simplified Arabic"/>
                <w:color w:val="000000"/>
              </w:rPr>
            </w:pPr>
            <w:r w:rsidRPr="00160510">
              <w:rPr>
                <w:rFonts w:cs="Simplified Arabic"/>
                <w:color w:val="000000"/>
              </w:rPr>
              <w:t>To comprehend the fundamental concepts of pathophysiology.</w:t>
            </w:r>
          </w:p>
          <w:p w14:paraId="6B902CE5" w14:textId="77777777" w:rsidR="009778F7" w:rsidRPr="00160510" w:rsidRDefault="009778F7" w:rsidP="00160510">
            <w:pPr>
              <w:pStyle w:val="ListParagraph"/>
              <w:numPr>
                <w:ilvl w:val="0"/>
                <w:numId w:val="8"/>
              </w:numPr>
              <w:spacing w:before="120"/>
              <w:rPr>
                <w:rFonts w:cs="Simplified Arabic"/>
                <w:color w:val="000000"/>
              </w:rPr>
            </w:pPr>
            <w:r w:rsidRPr="00160510">
              <w:rPr>
                <w:rFonts w:cs="Simplified Arabic"/>
                <w:color w:val="000000"/>
              </w:rPr>
              <w:t>To correlate molecular and cellular changes with clinical manifestations of diseases.</w:t>
            </w:r>
          </w:p>
          <w:p w14:paraId="15174621" w14:textId="77777777" w:rsidR="009778F7" w:rsidRPr="00160510" w:rsidRDefault="009778F7" w:rsidP="00160510">
            <w:pPr>
              <w:pStyle w:val="ListParagraph"/>
              <w:numPr>
                <w:ilvl w:val="0"/>
                <w:numId w:val="8"/>
              </w:numPr>
              <w:spacing w:before="120"/>
              <w:rPr>
                <w:rFonts w:cs="Simplified Arabic"/>
                <w:color w:val="000000"/>
              </w:rPr>
            </w:pPr>
            <w:r w:rsidRPr="00160510">
              <w:rPr>
                <w:rFonts w:cs="Simplified Arabic"/>
                <w:color w:val="000000"/>
              </w:rPr>
              <w:t>To analyze the interplay between genetics, environment, and pathophysiological processes.</w:t>
            </w:r>
          </w:p>
          <w:p w14:paraId="38EA1A0F" w14:textId="77777777" w:rsidR="009778F7" w:rsidRPr="00160510" w:rsidRDefault="009778F7" w:rsidP="00160510">
            <w:pPr>
              <w:pStyle w:val="ListParagraph"/>
              <w:numPr>
                <w:ilvl w:val="0"/>
                <w:numId w:val="8"/>
              </w:numPr>
              <w:spacing w:before="120"/>
              <w:rPr>
                <w:rFonts w:cs="Simplified Arabic"/>
                <w:color w:val="000000"/>
              </w:rPr>
            </w:pPr>
            <w:r w:rsidRPr="00160510">
              <w:rPr>
                <w:rFonts w:cs="Simplified Arabic"/>
                <w:color w:val="000000"/>
              </w:rPr>
              <w:t>To develop critical thinking skills in linking pathological changes to clinical scenarios.</w:t>
            </w:r>
          </w:p>
        </w:tc>
      </w:tr>
    </w:tbl>
    <w:p w14:paraId="16FA16B0" w14:textId="77777777" w:rsidR="009778F7" w:rsidRPr="0025008C" w:rsidRDefault="009778F7">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
        <w:gridCol w:w="2826"/>
        <w:gridCol w:w="2116"/>
        <w:gridCol w:w="1526"/>
        <w:gridCol w:w="2010"/>
        <w:gridCol w:w="903"/>
      </w:tblGrid>
      <w:tr w:rsidR="009778F7" w:rsidRPr="00160510" w14:paraId="5EED1C52" w14:textId="77777777">
        <w:trPr>
          <w:trHeight w:val="397"/>
        </w:trPr>
        <w:tc>
          <w:tcPr>
            <w:tcW w:w="10206" w:type="dxa"/>
            <w:gridSpan w:val="6"/>
            <w:shd w:val="clear" w:color="auto" w:fill="D9D9D9"/>
            <w:vAlign w:val="center"/>
          </w:tcPr>
          <w:p w14:paraId="134526C5" w14:textId="77777777" w:rsidR="009778F7" w:rsidRPr="00160510" w:rsidRDefault="009778F7" w:rsidP="00160510">
            <w:pPr>
              <w:spacing w:before="120" w:after="0" w:line="240" w:lineRule="auto"/>
              <w:ind w:left="313" w:hanging="284"/>
              <w:jc w:val="center"/>
              <w:rPr>
                <w:rFonts w:ascii="Times New Roman" w:hAnsi="Times New Roman" w:cs="Times New Roman"/>
                <w:color w:val="000000"/>
                <w:lang w:bidi="ar-JO"/>
              </w:rPr>
            </w:pPr>
            <w:r w:rsidRPr="00160510">
              <w:rPr>
                <w:rFonts w:ascii="Times New Roman" w:hAnsi="Times New Roman" w:cs="Simplified Arabic"/>
                <w:b/>
                <w:bCs/>
                <w:color w:val="000000"/>
                <w:lang w:bidi="ar-JO"/>
              </w:rPr>
              <w:t>CILOs</w:t>
            </w:r>
          </w:p>
        </w:tc>
      </w:tr>
      <w:tr w:rsidR="009778F7" w:rsidRPr="00160510" w14:paraId="2A74AC76" w14:textId="77777777">
        <w:trPr>
          <w:trHeight w:val="397"/>
        </w:trPr>
        <w:tc>
          <w:tcPr>
            <w:tcW w:w="10206" w:type="dxa"/>
            <w:gridSpan w:val="6"/>
            <w:shd w:val="clear" w:color="auto" w:fill="D9D9D9"/>
            <w:vAlign w:val="center"/>
          </w:tcPr>
          <w:p w14:paraId="49645DF0" w14:textId="77777777" w:rsidR="009778F7" w:rsidRPr="00160510" w:rsidRDefault="009778F7" w:rsidP="00160510">
            <w:pPr>
              <w:spacing w:before="120" w:after="0" w:line="240" w:lineRule="auto"/>
              <w:jc w:val="center"/>
              <w:rPr>
                <w:rFonts w:ascii="Times New Roman" w:hAnsi="Times New Roman" w:cs="Simplified Arabic"/>
                <w:color w:val="000000"/>
                <w:lang w:bidi="ar-JO"/>
              </w:rPr>
            </w:pPr>
            <w:r w:rsidRPr="00160510">
              <w:rPr>
                <w:rFonts w:ascii="Times New Roman" w:hAnsi="Times New Roman" w:cs="Simplified Arabic"/>
                <w:b/>
                <w:bCs/>
                <w:color w:val="000000"/>
                <w:lang w:bidi="ar-JO"/>
              </w:rPr>
              <w:t>Knowledge</w:t>
            </w:r>
          </w:p>
        </w:tc>
      </w:tr>
      <w:tr w:rsidR="009778F7" w:rsidRPr="00160510" w14:paraId="5671FC78" w14:textId="77777777">
        <w:trPr>
          <w:trHeight w:val="397"/>
        </w:trPr>
        <w:tc>
          <w:tcPr>
            <w:tcW w:w="10206" w:type="dxa"/>
            <w:gridSpan w:val="6"/>
            <w:vAlign w:val="center"/>
          </w:tcPr>
          <w:p w14:paraId="5908F066" w14:textId="77777777" w:rsidR="009778F7" w:rsidRPr="00160510" w:rsidRDefault="009778F7" w:rsidP="00160510">
            <w:pPr>
              <w:spacing w:before="120" w:after="0" w:line="240" w:lineRule="auto"/>
              <w:ind w:left="360"/>
              <w:rPr>
                <w:rFonts w:ascii="Times New Roman" w:hAnsi="Times New Roman" w:cs="Times New Roman"/>
                <w:lang w:bidi="ar-JO"/>
              </w:rPr>
            </w:pPr>
            <w:r w:rsidRPr="00160510">
              <w:rPr>
                <w:rFonts w:ascii="Times New Roman" w:hAnsi="Times New Roman" w:cs="Times New Roman"/>
                <w:lang w:bidi="ar-JO"/>
              </w:rPr>
              <w:t>a1. Describe the normal physiological processes in various organ systems.</w:t>
            </w:r>
          </w:p>
          <w:p w14:paraId="46FB6879" w14:textId="77777777" w:rsidR="009778F7" w:rsidRPr="00160510" w:rsidRDefault="009778F7" w:rsidP="00160510">
            <w:pPr>
              <w:spacing w:before="120" w:after="0" w:line="240" w:lineRule="auto"/>
              <w:ind w:left="360"/>
              <w:rPr>
                <w:rFonts w:ascii="Times New Roman" w:hAnsi="Times New Roman" w:cs="Times New Roman"/>
                <w:lang w:bidi="ar-JO"/>
              </w:rPr>
            </w:pPr>
            <w:r w:rsidRPr="00160510">
              <w:rPr>
                <w:rFonts w:ascii="Times New Roman" w:hAnsi="Times New Roman" w:cs="Times New Roman"/>
                <w:lang w:bidi="ar-JO"/>
              </w:rPr>
              <w:t>a2. Identify key molecular and cellular changes associated with common diseases.</w:t>
            </w:r>
          </w:p>
          <w:p w14:paraId="35E3C79E" w14:textId="77777777" w:rsidR="009778F7" w:rsidRPr="00160510" w:rsidRDefault="009778F7" w:rsidP="00160510">
            <w:pPr>
              <w:spacing w:before="120" w:after="0" w:line="240" w:lineRule="auto"/>
              <w:ind w:left="360"/>
              <w:rPr>
                <w:rFonts w:ascii="Times New Roman" w:hAnsi="Times New Roman" w:cs="Times New Roman"/>
                <w:lang w:bidi="ar-JO"/>
              </w:rPr>
            </w:pPr>
            <w:r w:rsidRPr="00160510">
              <w:rPr>
                <w:rFonts w:ascii="Times New Roman" w:hAnsi="Times New Roman" w:cs="Times New Roman"/>
                <w:lang w:bidi="ar-JO"/>
              </w:rPr>
              <w:t>a3. Understand the genetic and environmental factors influencing pathophysiology.</w:t>
            </w:r>
          </w:p>
          <w:p w14:paraId="7E6DD42F" w14:textId="77777777" w:rsidR="009778F7" w:rsidRPr="00160510" w:rsidRDefault="009778F7" w:rsidP="00160510">
            <w:pPr>
              <w:spacing w:before="120" w:after="0" w:line="240" w:lineRule="auto"/>
              <w:ind w:left="360"/>
              <w:rPr>
                <w:rFonts w:ascii="Times New Roman" w:hAnsi="Times New Roman" w:cs="Times New Roman"/>
                <w:lang w:bidi="ar-JO"/>
              </w:rPr>
            </w:pPr>
            <w:r w:rsidRPr="00160510">
              <w:rPr>
                <w:rFonts w:ascii="Times New Roman" w:hAnsi="Times New Roman" w:cs="Times New Roman"/>
                <w:lang w:bidi="ar-JO"/>
              </w:rPr>
              <w:t>a4. Explain the clinical manifestations of diseases at different stages.</w:t>
            </w:r>
          </w:p>
        </w:tc>
      </w:tr>
      <w:tr w:rsidR="009778F7" w:rsidRPr="00160510" w14:paraId="14992411" w14:textId="77777777">
        <w:trPr>
          <w:trHeight w:val="397"/>
        </w:trPr>
        <w:tc>
          <w:tcPr>
            <w:tcW w:w="10206" w:type="dxa"/>
            <w:gridSpan w:val="6"/>
            <w:shd w:val="clear" w:color="auto" w:fill="D9D9D9"/>
            <w:vAlign w:val="center"/>
          </w:tcPr>
          <w:p w14:paraId="6DEF68EC" w14:textId="77777777" w:rsidR="009778F7" w:rsidRPr="00160510" w:rsidRDefault="009778F7" w:rsidP="00160510">
            <w:pPr>
              <w:spacing w:before="120" w:after="0" w:line="240" w:lineRule="auto"/>
              <w:jc w:val="both"/>
              <w:rPr>
                <w:rFonts w:ascii="Times New Roman" w:hAnsi="Times New Roman" w:cs="Simplified Arabic"/>
                <w:b/>
                <w:bCs/>
                <w:color w:val="000000"/>
                <w:lang w:bidi="ar-JO"/>
              </w:rPr>
            </w:pPr>
            <w:r w:rsidRPr="00160510">
              <w:rPr>
                <w:rFonts w:ascii="Times New Roman" w:hAnsi="Times New Roman" w:cs="Simplified Arabic"/>
                <w:b/>
                <w:bCs/>
                <w:color w:val="000000"/>
                <w:lang w:bidi="ar-JO"/>
              </w:rPr>
              <w:t>Skills</w:t>
            </w:r>
          </w:p>
        </w:tc>
      </w:tr>
      <w:tr w:rsidR="009778F7" w:rsidRPr="00160510" w14:paraId="26836FD1" w14:textId="77777777">
        <w:trPr>
          <w:trHeight w:val="397"/>
        </w:trPr>
        <w:tc>
          <w:tcPr>
            <w:tcW w:w="10206" w:type="dxa"/>
            <w:gridSpan w:val="6"/>
            <w:vAlign w:val="center"/>
          </w:tcPr>
          <w:p w14:paraId="52095D3E" w14:textId="77777777" w:rsidR="009778F7" w:rsidRPr="00160510" w:rsidRDefault="009778F7" w:rsidP="00160510">
            <w:pPr>
              <w:spacing w:before="120" w:after="0" w:line="240" w:lineRule="auto"/>
              <w:ind w:left="360"/>
              <w:rPr>
                <w:rFonts w:ascii="Times New Roman" w:hAnsi="Times New Roman" w:cs="Times New Roman"/>
                <w:lang w:bidi="ar-JO"/>
              </w:rPr>
            </w:pPr>
            <w:r w:rsidRPr="00160510">
              <w:rPr>
                <w:rFonts w:ascii="Times New Roman" w:hAnsi="Times New Roman" w:cs="Times New Roman"/>
                <w:lang w:bidi="ar-JO"/>
              </w:rPr>
              <w:lastRenderedPageBreak/>
              <w:t>b1. Analyze and interpret pathological changes in tissues and organs.</w:t>
            </w:r>
          </w:p>
          <w:p w14:paraId="4C4AEEC9" w14:textId="77777777" w:rsidR="009778F7" w:rsidRPr="00160510" w:rsidRDefault="009778F7" w:rsidP="00160510">
            <w:pPr>
              <w:spacing w:before="120" w:after="0" w:line="240" w:lineRule="auto"/>
              <w:ind w:left="360"/>
              <w:rPr>
                <w:rFonts w:ascii="Times New Roman" w:hAnsi="Times New Roman" w:cs="Times New Roman"/>
                <w:lang w:bidi="ar-JO"/>
              </w:rPr>
            </w:pPr>
            <w:r w:rsidRPr="00160510">
              <w:rPr>
                <w:rFonts w:ascii="Times New Roman" w:hAnsi="Times New Roman" w:cs="Times New Roman"/>
                <w:lang w:bidi="ar-JO"/>
              </w:rPr>
              <w:t>b2. Correlate molecular and cellular alterations with clinical symptoms.</w:t>
            </w:r>
          </w:p>
          <w:p w14:paraId="71B777FF" w14:textId="77777777" w:rsidR="009778F7" w:rsidRPr="00160510" w:rsidRDefault="009778F7" w:rsidP="00160510">
            <w:pPr>
              <w:spacing w:before="120" w:after="0" w:line="240" w:lineRule="auto"/>
              <w:ind w:left="360"/>
              <w:rPr>
                <w:rFonts w:ascii="Times New Roman" w:hAnsi="Times New Roman" w:cs="Times New Roman"/>
                <w:lang w:bidi="ar-JO"/>
              </w:rPr>
            </w:pPr>
            <w:r w:rsidRPr="00160510">
              <w:rPr>
                <w:rFonts w:ascii="Times New Roman" w:hAnsi="Times New Roman" w:cs="Times New Roman"/>
                <w:lang w:bidi="ar-JO"/>
              </w:rPr>
              <w:t>b3. Apply pathophysiological concepts to clinical case studies.</w:t>
            </w:r>
          </w:p>
        </w:tc>
      </w:tr>
      <w:tr w:rsidR="009778F7" w:rsidRPr="00160510" w14:paraId="1F107EA3" w14:textId="77777777">
        <w:trPr>
          <w:trHeight w:val="397"/>
        </w:trPr>
        <w:tc>
          <w:tcPr>
            <w:tcW w:w="10206" w:type="dxa"/>
            <w:gridSpan w:val="6"/>
            <w:shd w:val="clear" w:color="auto" w:fill="D9D9D9"/>
            <w:vAlign w:val="center"/>
          </w:tcPr>
          <w:p w14:paraId="1B657A46" w14:textId="77777777" w:rsidR="009778F7" w:rsidRPr="00160510" w:rsidRDefault="009778F7" w:rsidP="00160510">
            <w:pPr>
              <w:spacing w:before="120" w:after="0" w:line="240" w:lineRule="auto"/>
              <w:jc w:val="center"/>
              <w:rPr>
                <w:rFonts w:ascii="Times New Roman" w:hAnsi="Times New Roman" w:cs="Simplified Arabic"/>
                <w:b/>
                <w:bCs/>
                <w:color w:val="000000"/>
                <w:lang w:bidi="ar-JO"/>
              </w:rPr>
            </w:pPr>
            <w:r w:rsidRPr="00160510">
              <w:rPr>
                <w:rFonts w:ascii="Times New Roman" w:hAnsi="Times New Roman" w:cs="Simplified Arabic"/>
                <w:b/>
                <w:bCs/>
                <w:color w:val="000000"/>
                <w:lang w:bidi="ar-JO"/>
              </w:rPr>
              <w:t>Competencies</w:t>
            </w:r>
          </w:p>
        </w:tc>
      </w:tr>
      <w:tr w:rsidR="009778F7" w:rsidRPr="00160510" w14:paraId="38AA9212" w14:textId="77777777">
        <w:trPr>
          <w:trHeight w:val="397"/>
        </w:trPr>
        <w:tc>
          <w:tcPr>
            <w:tcW w:w="10206" w:type="dxa"/>
            <w:gridSpan w:val="6"/>
            <w:vAlign w:val="center"/>
          </w:tcPr>
          <w:p w14:paraId="56D6F753" w14:textId="77777777" w:rsidR="009778F7" w:rsidRPr="00160510" w:rsidRDefault="009778F7" w:rsidP="00160510">
            <w:pPr>
              <w:spacing w:before="120" w:after="0" w:line="240" w:lineRule="auto"/>
              <w:rPr>
                <w:rFonts w:ascii="Times New Roman" w:hAnsi="Times New Roman" w:cs="Simplified Arabic"/>
                <w:lang w:bidi="ar-JO"/>
              </w:rPr>
            </w:pPr>
            <w:r w:rsidRPr="00160510">
              <w:rPr>
                <w:rFonts w:ascii="Times New Roman" w:hAnsi="Times New Roman" w:cs="Simplified Arabic"/>
                <w:lang w:bidi="ar-JO"/>
              </w:rPr>
              <w:t>c1. Demonstrate a deep understanding of pathophysiological concepts.</w:t>
            </w:r>
          </w:p>
          <w:p w14:paraId="0FDB0944" w14:textId="77777777" w:rsidR="009778F7" w:rsidRPr="00160510" w:rsidRDefault="009778F7" w:rsidP="00160510">
            <w:pPr>
              <w:spacing w:before="120" w:after="0" w:line="240" w:lineRule="auto"/>
              <w:rPr>
                <w:rFonts w:ascii="Times New Roman" w:hAnsi="Times New Roman" w:cs="Simplified Arabic"/>
                <w:lang w:bidi="ar-JO"/>
              </w:rPr>
            </w:pPr>
            <w:r w:rsidRPr="00160510">
              <w:rPr>
                <w:rFonts w:ascii="Times New Roman" w:hAnsi="Times New Roman" w:cs="Simplified Arabic"/>
                <w:lang w:bidi="ar-JO"/>
              </w:rPr>
              <w:t>c2. Apply knowledge to analyze and interpret real-world clinical scenarios.</w:t>
            </w:r>
          </w:p>
          <w:p w14:paraId="60FF2E92" w14:textId="77777777" w:rsidR="009778F7" w:rsidRPr="00160510" w:rsidRDefault="009778F7" w:rsidP="00160510">
            <w:pPr>
              <w:spacing w:before="120" w:after="0" w:line="240" w:lineRule="auto"/>
              <w:rPr>
                <w:rFonts w:ascii="Times New Roman" w:hAnsi="Times New Roman" w:cs="Simplified Arabic"/>
                <w:lang w:bidi="ar-JO"/>
              </w:rPr>
            </w:pPr>
            <w:r w:rsidRPr="00160510">
              <w:rPr>
                <w:rFonts w:ascii="Times New Roman" w:hAnsi="Times New Roman" w:cs="Simplified Arabic"/>
                <w:lang w:bidi="ar-JO"/>
              </w:rPr>
              <w:t>c3. Develop effective problem-solving skills in the context of pathophysiology.</w:t>
            </w:r>
          </w:p>
        </w:tc>
      </w:tr>
      <w:tr w:rsidR="009778F7" w:rsidRPr="00160510" w14:paraId="19B5881A" w14:textId="77777777">
        <w:trPr>
          <w:trHeight w:val="397"/>
        </w:trPr>
        <w:tc>
          <w:tcPr>
            <w:tcW w:w="10206" w:type="dxa"/>
            <w:gridSpan w:val="6"/>
            <w:shd w:val="clear" w:color="auto" w:fill="D9D9D9"/>
            <w:vAlign w:val="center"/>
          </w:tcPr>
          <w:p w14:paraId="02B2A01F" w14:textId="77777777" w:rsidR="009778F7" w:rsidRPr="00160510" w:rsidRDefault="009778F7" w:rsidP="00160510">
            <w:pPr>
              <w:spacing w:before="120" w:after="0" w:line="240" w:lineRule="auto"/>
              <w:jc w:val="center"/>
              <w:rPr>
                <w:rFonts w:ascii="Times New Roman" w:hAnsi="Times New Roman" w:cs="Simplified Arabic"/>
                <w:b/>
                <w:bCs/>
                <w:color w:val="000000"/>
                <w:lang w:bidi="ar-JO"/>
              </w:rPr>
            </w:pPr>
            <w:r w:rsidRPr="00160510">
              <w:rPr>
                <w:rFonts w:ascii="Times New Roman" w:hAnsi="Times New Roman" w:cs="Simplified Arabic"/>
                <w:b/>
                <w:bCs/>
                <w:color w:val="000000"/>
                <w:lang w:bidi="ar-JO"/>
              </w:rPr>
              <w:t>Learning Methods</w:t>
            </w:r>
          </w:p>
        </w:tc>
      </w:tr>
      <w:tr w:rsidR="009778F7" w:rsidRPr="00160510" w14:paraId="2461F128" w14:textId="77777777">
        <w:trPr>
          <w:trHeight w:val="397"/>
        </w:trPr>
        <w:tc>
          <w:tcPr>
            <w:tcW w:w="10206" w:type="dxa"/>
            <w:gridSpan w:val="6"/>
            <w:vAlign w:val="center"/>
          </w:tcPr>
          <w:p w14:paraId="643301D2" w14:textId="77777777" w:rsidR="009778F7" w:rsidRPr="00160510" w:rsidRDefault="009778F7" w:rsidP="00160510">
            <w:pPr>
              <w:pStyle w:val="ListParagraph"/>
              <w:numPr>
                <w:ilvl w:val="0"/>
                <w:numId w:val="9"/>
              </w:numPr>
              <w:spacing w:before="120"/>
              <w:rPr>
                <w:rFonts w:cs="Simplified Arabic"/>
                <w:color w:val="000000"/>
              </w:rPr>
            </w:pPr>
            <w:r w:rsidRPr="00160510">
              <w:rPr>
                <w:rFonts w:cs="Simplified Arabic"/>
                <w:color w:val="000000"/>
              </w:rPr>
              <w:t>Lectures covering fundamental pathophysiological concepts.</w:t>
            </w:r>
          </w:p>
          <w:p w14:paraId="13D9C4DC" w14:textId="77777777" w:rsidR="009778F7" w:rsidRPr="00160510" w:rsidRDefault="009778F7" w:rsidP="00160510">
            <w:pPr>
              <w:pStyle w:val="ListParagraph"/>
              <w:numPr>
                <w:ilvl w:val="0"/>
                <w:numId w:val="9"/>
              </w:numPr>
              <w:spacing w:before="120"/>
              <w:rPr>
                <w:rFonts w:cs="Simplified Arabic"/>
                <w:color w:val="000000"/>
              </w:rPr>
            </w:pPr>
            <w:r w:rsidRPr="00160510">
              <w:rPr>
                <w:rFonts w:cs="Simplified Arabic"/>
                <w:color w:val="000000"/>
              </w:rPr>
              <w:t>Case studies and group discussions on clinical applications.</w:t>
            </w:r>
          </w:p>
        </w:tc>
      </w:tr>
      <w:tr w:rsidR="009778F7" w:rsidRPr="00160510" w14:paraId="6AE54A0B" w14:textId="77777777">
        <w:trPr>
          <w:trHeight w:val="397"/>
        </w:trPr>
        <w:tc>
          <w:tcPr>
            <w:tcW w:w="10206" w:type="dxa"/>
            <w:gridSpan w:val="6"/>
            <w:shd w:val="clear" w:color="auto" w:fill="D9D9D9"/>
            <w:vAlign w:val="center"/>
          </w:tcPr>
          <w:p w14:paraId="5C6D5F13" w14:textId="77777777" w:rsidR="009778F7" w:rsidRPr="00160510" w:rsidRDefault="009778F7" w:rsidP="00160510">
            <w:pPr>
              <w:spacing w:before="120" w:after="0" w:line="240" w:lineRule="auto"/>
              <w:jc w:val="center"/>
              <w:rPr>
                <w:rFonts w:ascii="Times New Roman" w:hAnsi="Times New Roman" w:cs="Simplified Arabic"/>
                <w:color w:val="000000"/>
                <w:lang w:bidi="ar-JO"/>
              </w:rPr>
            </w:pPr>
            <w:r w:rsidRPr="00160510">
              <w:rPr>
                <w:rFonts w:ascii="Times New Roman" w:hAnsi="Times New Roman" w:cs="Simplified Arabic"/>
                <w:b/>
                <w:bCs/>
                <w:color w:val="000000"/>
                <w:lang w:bidi="ar-JO"/>
              </w:rPr>
              <w:t>Evaluation Tools</w:t>
            </w:r>
          </w:p>
        </w:tc>
      </w:tr>
      <w:tr w:rsidR="009778F7" w:rsidRPr="00160510" w14:paraId="07C51D80" w14:textId="77777777">
        <w:trPr>
          <w:trHeight w:val="397"/>
        </w:trPr>
        <w:tc>
          <w:tcPr>
            <w:tcW w:w="10206" w:type="dxa"/>
            <w:gridSpan w:val="6"/>
            <w:vAlign w:val="center"/>
          </w:tcPr>
          <w:p w14:paraId="795688A5" w14:textId="77777777" w:rsidR="009778F7" w:rsidRPr="00160510" w:rsidRDefault="009778F7" w:rsidP="00160510">
            <w:pPr>
              <w:spacing w:before="120" w:after="0" w:line="240" w:lineRule="auto"/>
              <w:jc w:val="center"/>
              <w:rPr>
                <w:rFonts w:ascii="Times New Roman" w:hAnsi="Times New Roman" w:cs="Times New Roman"/>
                <w:b/>
                <w:bCs/>
                <w:color w:val="000000"/>
                <w:sz w:val="24"/>
                <w:szCs w:val="24"/>
                <w:lang w:bidi="ar-JO"/>
              </w:rPr>
            </w:pPr>
            <w:r w:rsidRPr="00160510">
              <w:rPr>
                <w:rFonts w:ascii="Times New Roman" w:hAnsi="Times New Roman" w:cs="Simplified Arabic"/>
                <w:color w:val="000000"/>
                <w:lang w:bidi="ar-JO"/>
              </w:rPr>
              <w:t>Quizzes, Midterm exam, Final Exam</w:t>
            </w:r>
          </w:p>
        </w:tc>
      </w:tr>
      <w:tr w:rsidR="009778F7" w:rsidRPr="00160510" w14:paraId="262CD378" w14:textId="77777777" w:rsidTr="00FE73EB">
        <w:trPr>
          <w:trHeight w:val="397"/>
        </w:trPr>
        <w:tc>
          <w:tcPr>
            <w:tcW w:w="825" w:type="dxa"/>
            <w:shd w:val="clear" w:color="auto" w:fill="D9D9D9"/>
            <w:vAlign w:val="center"/>
          </w:tcPr>
          <w:p w14:paraId="30097F35"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bookmarkStart w:id="1" w:name="_Hlk150538984"/>
            <w:r w:rsidRPr="00160510">
              <w:rPr>
                <w:rFonts w:ascii="Times New Roman" w:hAnsi="Times New Roman" w:cs="Times New Roman"/>
                <w:b/>
                <w:bCs/>
                <w:sz w:val="24"/>
                <w:szCs w:val="24"/>
                <w:lang w:bidi="ar-JO"/>
              </w:rPr>
              <w:t>Week</w:t>
            </w:r>
          </w:p>
        </w:tc>
        <w:tc>
          <w:tcPr>
            <w:tcW w:w="2826" w:type="dxa"/>
            <w:shd w:val="clear" w:color="auto" w:fill="D9D9D9"/>
            <w:vAlign w:val="center"/>
          </w:tcPr>
          <w:p w14:paraId="7761E792"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r w:rsidRPr="00160510">
              <w:rPr>
                <w:rFonts w:ascii="Times New Roman" w:hAnsi="Times New Roman" w:cs="Times New Roman"/>
                <w:b/>
                <w:bCs/>
                <w:sz w:val="24"/>
                <w:szCs w:val="24"/>
                <w:lang w:bidi="ar-JO"/>
              </w:rPr>
              <w:t>Topics</w:t>
            </w:r>
          </w:p>
        </w:tc>
        <w:tc>
          <w:tcPr>
            <w:tcW w:w="2116" w:type="dxa"/>
            <w:shd w:val="clear" w:color="auto" w:fill="D9D9D9"/>
            <w:vAlign w:val="center"/>
          </w:tcPr>
          <w:p w14:paraId="01FDCBA5" w14:textId="77777777" w:rsidR="009778F7" w:rsidRPr="00160510" w:rsidRDefault="009778F7" w:rsidP="00160510">
            <w:pPr>
              <w:spacing w:after="0" w:line="240" w:lineRule="auto"/>
              <w:jc w:val="center"/>
              <w:rPr>
                <w:rFonts w:ascii="Times New Roman" w:hAnsi="Times New Roman" w:cs="Times New Roman"/>
                <w:b/>
                <w:bCs/>
                <w:lang w:bidi="ar-JO"/>
              </w:rPr>
            </w:pPr>
            <w:r w:rsidRPr="00160510">
              <w:rPr>
                <w:rFonts w:ascii="Times New Roman" w:hAnsi="Times New Roman" w:cs="Times New Roman"/>
                <w:b/>
                <w:bCs/>
                <w:lang w:bidi="ar-JO"/>
              </w:rPr>
              <w:t>Learning methods</w:t>
            </w:r>
          </w:p>
        </w:tc>
        <w:tc>
          <w:tcPr>
            <w:tcW w:w="1526" w:type="dxa"/>
            <w:shd w:val="clear" w:color="auto" w:fill="D9D9D9"/>
            <w:vAlign w:val="center"/>
          </w:tcPr>
          <w:p w14:paraId="007A394F" w14:textId="77777777" w:rsidR="009778F7" w:rsidRPr="00160510" w:rsidRDefault="009778F7" w:rsidP="00160510">
            <w:pPr>
              <w:spacing w:after="0" w:line="240" w:lineRule="auto"/>
              <w:jc w:val="center"/>
              <w:rPr>
                <w:rFonts w:ascii="Times New Roman" w:hAnsi="Times New Roman" w:cs="Times New Roman"/>
                <w:b/>
                <w:bCs/>
                <w:lang w:bidi="ar-JO"/>
              </w:rPr>
            </w:pPr>
            <w:r w:rsidRPr="00160510">
              <w:rPr>
                <w:rFonts w:ascii="Times New Roman" w:hAnsi="Times New Roman" w:cs="Times New Roman"/>
                <w:b/>
                <w:bCs/>
                <w:lang w:bidi="ar-JO"/>
              </w:rPr>
              <w:t>Evaluation tool</w:t>
            </w:r>
          </w:p>
        </w:tc>
        <w:tc>
          <w:tcPr>
            <w:tcW w:w="2010" w:type="dxa"/>
            <w:shd w:val="clear" w:color="auto" w:fill="D9D9D9"/>
            <w:vAlign w:val="center"/>
          </w:tcPr>
          <w:p w14:paraId="6BF5404D"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r w:rsidRPr="00160510">
              <w:rPr>
                <w:rFonts w:ascii="Times New Roman" w:hAnsi="Times New Roman" w:cs="Times New Roman"/>
                <w:b/>
                <w:bCs/>
                <w:sz w:val="24"/>
                <w:szCs w:val="24"/>
                <w:lang w:bidi="ar-JO"/>
              </w:rPr>
              <w:t>ILOs</w:t>
            </w:r>
          </w:p>
        </w:tc>
        <w:tc>
          <w:tcPr>
            <w:tcW w:w="898" w:type="dxa"/>
            <w:shd w:val="clear" w:color="auto" w:fill="D9D9D9"/>
            <w:vAlign w:val="center"/>
          </w:tcPr>
          <w:p w14:paraId="3AB0A814"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r w:rsidRPr="00160510">
              <w:rPr>
                <w:rFonts w:ascii="Times New Roman" w:hAnsi="Times New Roman" w:cs="Times New Roman"/>
                <w:b/>
                <w:bCs/>
                <w:sz w:val="24"/>
                <w:szCs w:val="24"/>
                <w:lang w:bidi="ar-JO"/>
              </w:rPr>
              <w:t>Hours</w:t>
            </w:r>
          </w:p>
        </w:tc>
      </w:tr>
      <w:bookmarkEnd w:id="1"/>
      <w:tr w:rsidR="009778F7" w:rsidRPr="00160510" w14:paraId="5871099D" w14:textId="77777777" w:rsidTr="00FE73EB">
        <w:trPr>
          <w:trHeight w:val="397"/>
        </w:trPr>
        <w:tc>
          <w:tcPr>
            <w:tcW w:w="825" w:type="dxa"/>
            <w:vAlign w:val="center"/>
          </w:tcPr>
          <w:p w14:paraId="20B97205"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w:t>
            </w:r>
          </w:p>
        </w:tc>
        <w:tc>
          <w:tcPr>
            <w:tcW w:w="2826" w:type="dxa"/>
            <w:vAlign w:val="center"/>
          </w:tcPr>
          <w:p w14:paraId="0557F1FA"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Introduction to pathophysiology course</w:t>
            </w:r>
          </w:p>
        </w:tc>
        <w:tc>
          <w:tcPr>
            <w:tcW w:w="2116" w:type="dxa"/>
          </w:tcPr>
          <w:p w14:paraId="19EAB43A" w14:textId="77777777" w:rsidR="009778F7" w:rsidRPr="005C5E61" w:rsidRDefault="009778F7" w:rsidP="00357BB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14:paraId="5C10D595"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0CDE9E08"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98" w:type="dxa"/>
            <w:vAlign w:val="center"/>
          </w:tcPr>
          <w:p w14:paraId="536157C5"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5D353F87" w14:textId="77777777" w:rsidTr="00FE73EB">
        <w:trPr>
          <w:trHeight w:val="397"/>
        </w:trPr>
        <w:tc>
          <w:tcPr>
            <w:tcW w:w="825" w:type="dxa"/>
            <w:vAlign w:val="center"/>
          </w:tcPr>
          <w:p w14:paraId="038ABF34"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2.</w:t>
            </w:r>
          </w:p>
        </w:tc>
        <w:tc>
          <w:tcPr>
            <w:tcW w:w="2826" w:type="dxa"/>
            <w:vAlign w:val="center"/>
          </w:tcPr>
          <w:p w14:paraId="7CD5E855"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Introduction &amp;cell and basic terms of pathophysiology, General Features of Inflammation</w:t>
            </w:r>
          </w:p>
        </w:tc>
        <w:tc>
          <w:tcPr>
            <w:tcW w:w="2116" w:type="dxa"/>
          </w:tcPr>
          <w:p w14:paraId="353EF8CB" w14:textId="77777777" w:rsidR="009778F7" w:rsidRPr="00EA5620" w:rsidRDefault="009778F7" w:rsidP="00357BBF">
            <w:pPr>
              <w:spacing w:after="0" w:line="240" w:lineRule="auto"/>
              <w:ind w:right="590"/>
              <w:rPr>
                <w:sz w:val="24"/>
                <w:szCs w:val="24"/>
              </w:rPr>
            </w:pPr>
            <w:r w:rsidRPr="00EA5620">
              <w:rPr>
                <w:sz w:val="24"/>
                <w:szCs w:val="24"/>
              </w:rPr>
              <w:t>Homework and Projects, Presentation, …</w:t>
            </w:r>
          </w:p>
        </w:tc>
        <w:tc>
          <w:tcPr>
            <w:tcW w:w="1526" w:type="dxa"/>
            <w:vAlign w:val="center"/>
          </w:tcPr>
          <w:p w14:paraId="4BDB5D96"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14:paraId="39A2152A"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98" w:type="dxa"/>
            <w:vAlign w:val="center"/>
          </w:tcPr>
          <w:p w14:paraId="1A12C5A6"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7E820F82" w14:textId="77777777" w:rsidTr="00FE73EB">
        <w:trPr>
          <w:trHeight w:val="397"/>
        </w:trPr>
        <w:tc>
          <w:tcPr>
            <w:tcW w:w="825" w:type="dxa"/>
            <w:vAlign w:val="center"/>
          </w:tcPr>
          <w:p w14:paraId="5ED31028"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3.</w:t>
            </w:r>
          </w:p>
        </w:tc>
        <w:tc>
          <w:tcPr>
            <w:tcW w:w="2826" w:type="dxa"/>
            <w:vAlign w:val="center"/>
          </w:tcPr>
          <w:p w14:paraId="621FC0DF"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Pathologic Aspects of Repair, Edema, Thrombosis, Embolism, Infarction &amp; Shock</w:t>
            </w:r>
          </w:p>
        </w:tc>
        <w:tc>
          <w:tcPr>
            <w:tcW w:w="2116" w:type="dxa"/>
          </w:tcPr>
          <w:p w14:paraId="77370BE4" w14:textId="77777777" w:rsidR="009778F7" w:rsidRPr="00EA5620" w:rsidRDefault="009778F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15D024B7"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6D1D2FC2"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98" w:type="dxa"/>
            <w:vAlign w:val="center"/>
          </w:tcPr>
          <w:p w14:paraId="13BE16EC"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5B585057" w14:textId="77777777" w:rsidTr="00FE73EB">
        <w:trPr>
          <w:trHeight w:val="397"/>
        </w:trPr>
        <w:tc>
          <w:tcPr>
            <w:tcW w:w="825" w:type="dxa"/>
            <w:vAlign w:val="center"/>
          </w:tcPr>
          <w:p w14:paraId="5E99DBC5"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4.</w:t>
            </w:r>
          </w:p>
        </w:tc>
        <w:tc>
          <w:tcPr>
            <w:tcW w:w="2826" w:type="dxa"/>
            <w:vAlign w:val="center"/>
          </w:tcPr>
          <w:p w14:paraId="4F9103FC" w14:textId="77777777" w:rsidR="009778F7" w:rsidRPr="00160510" w:rsidRDefault="009778F7" w:rsidP="00160510">
            <w:pPr>
              <w:spacing w:after="0" w:line="240" w:lineRule="auto"/>
              <w:jc w:val="center"/>
              <w:rPr>
                <w:rFonts w:ascii="Times New Roman" w:hAnsi="Times New Roman" w:cs="Times New Roman"/>
                <w:lang w:bidi="ar-JO"/>
              </w:rPr>
            </w:pPr>
            <w:r w:rsidRPr="00160510">
              <w:rPr>
                <w:rFonts w:ascii="Times New Roman" w:hAnsi="Times New Roman" w:cs="Times New Roman"/>
                <w:lang w:bidi="ar-JO"/>
              </w:rPr>
              <w:t>Pathophysiology of gastrointestinal tract diseases</w:t>
            </w:r>
          </w:p>
        </w:tc>
        <w:tc>
          <w:tcPr>
            <w:tcW w:w="2116" w:type="dxa"/>
          </w:tcPr>
          <w:p w14:paraId="0952B836" w14:textId="77777777" w:rsidR="009778F7" w:rsidRPr="00EA5620" w:rsidRDefault="009778F7" w:rsidP="00357BBF">
            <w:pPr>
              <w:spacing w:after="0" w:line="240" w:lineRule="auto"/>
              <w:ind w:right="590"/>
              <w:rPr>
                <w:sz w:val="24"/>
                <w:szCs w:val="24"/>
              </w:rPr>
            </w:pPr>
            <w:r w:rsidRPr="00EA5620">
              <w:rPr>
                <w:sz w:val="24"/>
                <w:szCs w:val="24"/>
              </w:rPr>
              <w:t>Homework and Assignments, Projects, Presentation, …</w:t>
            </w:r>
          </w:p>
        </w:tc>
        <w:tc>
          <w:tcPr>
            <w:tcW w:w="1526" w:type="dxa"/>
            <w:vAlign w:val="center"/>
          </w:tcPr>
          <w:p w14:paraId="4571A50B"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33D55E07"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98" w:type="dxa"/>
            <w:vAlign w:val="center"/>
          </w:tcPr>
          <w:p w14:paraId="1B8513E1"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2F8601D7" w14:textId="77777777" w:rsidTr="00FE73EB">
        <w:trPr>
          <w:trHeight w:val="397"/>
        </w:trPr>
        <w:tc>
          <w:tcPr>
            <w:tcW w:w="825" w:type="dxa"/>
            <w:vAlign w:val="center"/>
          </w:tcPr>
          <w:p w14:paraId="660EFCE2"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5.</w:t>
            </w:r>
          </w:p>
        </w:tc>
        <w:tc>
          <w:tcPr>
            <w:tcW w:w="2826" w:type="dxa"/>
            <w:vAlign w:val="center"/>
          </w:tcPr>
          <w:p w14:paraId="68085DCA"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lang w:bidi="ar-JO"/>
              </w:rPr>
              <w:t>Pathophysiology of gastrointestinal tract diseases 2</w:t>
            </w:r>
          </w:p>
        </w:tc>
        <w:tc>
          <w:tcPr>
            <w:tcW w:w="2116" w:type="dxa"/>
          </w:tcPr>
          <w:p w14:paraId="2402F99B" w14:textId="77777777" w:rsidR="009778F7" w:rsidRPr="00EA5620" w:rsidRDefault="009778F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212E8661"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10E5ED44"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98" w:type="dxa"/>
            <w:vAlign w:val="center"/>
          </w:tcPr>
          <w:p w14:paraId="5FCBFBC1"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01532A17" w14:textId="77777777" w:rsidTr="00FE73EB">
        <w:trPr>
          <w:trHeight w:val="397"/>
        </w:trPr>
        <w:tc>
          <w:tcPr>
            <w:tcW w:w="825" w:type="dxa"/>
            <w:vAlign w:val="center"/>
          </w:tcPr>
          <w:p w14:paraId="43017012"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6.</w:t>
            </w:r>
          </w:p>
        </w:tc>
        <w:tc>
          <w:tcPr>
            <w:tcW w:w="2826" w:type="dxa"/>
            <w:vAlign w:val="center"/>
          </w:tcPr>
          <w:p w14:paraId="293529A6"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respiratory system diseases</w:t>
            </w:r>
          </w:p>
        </w:tc>
        <w:tc>
          <w:tcPr>
            <w:tcW w:w="2116" w:type="dxa"/>
          </w:tcPr>
          <w:p w14:paraId="778B873D" w14:textId="77777777" w:rsidR="009778F7" w:rsidRPr="00EA5620" w:rsidRDefault="009778F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3ED0295E"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52CFDEE1"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98" w:type="dxa"/>
            <w:vAlign w:val="center"/>
          </w:tcPr>
          <w:p w14:paraId="0BA62E84"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3E666129" w14:textId="77777777" w:rsidTr="00FE73EB">
        <w:trPr>
          <w:trHeight w:val="397"/>
        </w:trPr>
        <w:tc>
          <w:tcPr>
            <w:tcW w:w="825" w:type="dxa"/>
            <w:vAlign w:val="center"/>
          </w:tcPr>
          <w:p w14:paraId="6E82674E"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lastRenderedPageBreak/>
              <w:t>7.</w:t>
            </w:r>
          </w:p>
        </w:tc>
        <w:tc>
          <w:tcPr>
            <w:tcW w:w="2826" w:type="dxa"/>
            <w:vAlign w:val="center"/>
          </w:tcPr>
          <w:p w14:paraId="1BC208F6"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respiratory system diseases 2</w:t>
            </w:r>
          </w:p>
        </w:tc>
        <w:tc>
          <w:tcPr>
            <w:tcW w:w="2116" w:type="dxa"/>
          </w:tcPr>
          <w:p w14:paraId="7DDE7A7D" w14:textId="77777777" w:rsidR="009778F7" w:rsidRPr="00EA5620" w:rsidRDefault="009778F7" w:rsidP="00357BBF">
            <w:pPr>
              <w:spacing w:after="0" w:line="240" w:lineRule="auto"/>
              <w:ind w:right="590"/>
              <w:rPr>
                <w:sz w:val="24"/>
                <w:szCs w:val="24"/>
              </w:rPr>
            </w:pPr>
            <w:r w:rsidRPr="00EA5620">
              <w:rPr>
                <w:sz w:val="24"/>
                <w:szCs w:val="24"/>
              </w:rPr>
              <w:t>Homework and Assignments, Projects, Presentation, …</w:t>
            </w:r>
          </w:p>
        </w:tc>
        <w:tc>
          <w:tcPr>
            <w:tcW w:w="1526" w:type="dxa"/>
            <w:vAlign w:val="center"/>
          </w:tcPr>
          <w:p w14:paraId="5B0E054B"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43EE0010"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98" w:type="dxa"/>
            <w:vAlign w:val="center"/>
          </w:tcPr>
          <w:p w14:paraId="1C853C48"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63E826EB" w14:textId="77777777" w:rsidTr="00FE73EB">
        <w:trPr>
          <w:trHeight w:val="397"/>
        </w:trPr>
        <w:tc>
          <w:tcPr>
            <w:tcW w:w="825" w:type="dxa"/>
            <w:vAlign w:val="center"/>
          </w:tcPr>
          <w:p w14:paraId="78AA34E9"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8.</w:t>
            </w:r>
          </w:p>
        </w:tc>
        <w:tc>
          <w:tcPr>
            <w:tcW w:w="2826" w:type="dxa"/>
            <w:vAlign w:val="center"/>
          </w:tcPr>
          <w:p w14:paraId="34BCD8BD"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Midterm Exam</w:t>
            </w:r>
          </w:p>
        </w:tc>
        <w:tc>
          <w:tcPr>
            <w:tcW w:w="2116" w:type="dxa"/>
          </w:tcPr>
          <w:p w14:paraId="4BD39B82" w14:textId="77777777" w:rsidR="009778F7" w:rsidRPr="00EA5620" w:rsidRDefault="009778F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1001A3B2"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29F1927F"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98" w:type="dxa"/>
            <w:vAlign w:val="center"/>
          </w:tcPr>
          <w:p w14:paraId="338DD9C5"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376C458B" w14:textId="77777777" w:rsidTr="00FE73EB">
        <w:trPr>
          <w:trHeight w:val="397"/>
        </w:trPr>
        <w:tc>
          <w:tcPr>
            <w:tcW w:w="825" w:type="dxa"/>
            <w:vAlign w:val="center"/>
          </w:tcPr>
          <w:p w14:paraId="5C29E2BB"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9.</w:t>
            </w:r>
          </w:p>
        </w:tc>
        <w:tc>
          <w:tcPr>
            <w:tcW w:w="2826" w:type="dxa"/>
            <w:vAlign w:val="center"/>
          </w:tcPr>
          <w:p w14:paraId="4DEC0636"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cardiovascular system diseases</w:t>
            </w:r>
          </w:p>
        </w:tc>
        <w:tc>
          <w:tcPr>
            <w:tcW w:w="2116" w:type="dxa"/>
          </w:tcPr>
          <w:p w14:paraId="72B71D21" w14:textId="77777777" w:rsidR="009778F7" w:rsidRPr="00EA5620" w:rsidRDefault="009778F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75E5812F"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0099CE35"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98" w:type="dxa"/>
            <w:vAlign w:val="center"/>
          </w:tcPr>
          <w:p w14:paraId="27886A8C"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253610BC" w14:textId="77777777" w:rsidTr="00FE73EB">
        <w:trPr>
          <w:trHeight w:val="397"/>
        </w:trPr>
        <w:tc>
          <w:tcPr>
            <w:tcW w:w="825" w:type="dxa"/>
            <w:vAlign w:val="center"/>
          </w:tcPr>
          <w:p w14:paraId="4FB4ABD1"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10.</w:t>
            </w:r>
          </w:p>
        </w:tc>
        <w:tc>
          <w:tcPr>
            <w:tcW w:w="2826" w:type="dxa"/>
            <w:vAlign w:val="center"/>
          </w:tcPr>
          <w:p w14:paraId="613049A4"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cardiovascular system diseases 2</w:t>
            </w:r>
          </w:p>
        </w:tc>
        <w:tc>
          <w:tcPr>
            <w:tcW w:w="2116" w:type="dxa"/>
          </w:tcPr>
          <w:p w14:paraId="1485F4D1" w14:textId="77777777" w:rsidR="009778F7" w:rsidRPr="00EA5620" w:rsidRDefault="009778F7" w:rsidP="00357BBF">
            <w:pPr>
              <w:spacing w:after="0" w:line="240" w:lineRule="auto"/>
              <w:ind w:right="590"/>
              <w:rPr>
                <w:sz w:val="24"/>
                <w:szCs w:val="24"/>
              </w:rPr>
            </w:pPr>
            <w:r w:rsidRPr="00EA5620">
              <w:rPr>
                <w:sz w:val="24"/>
                <w:szCs w:val="24"/>
              </w:rPr>
              <w:t xml:space="preserve">Lecture material and notes </w:t>
            </w:r>
          </w:p>
        </w:tc>
        <w:tc>
          <w:tcPr>
            <w:tcW w:w="1526" w:type="dxa"/>
            <w:vAlign w:val="center"/>
          </w:tcPr>
          <w:p w14:paraId="720DC067"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149B1E64"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98" w:type="dxa"/>
            <w:vAlign w:val="center"/>
          </w:tcPr>
          <w:p w14:paraId="1DE99641"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6D260DA2" w14:textId="77777777" w:rsidTr="00FE73EB">
        <w:trPr>
          <w:trHeight w:val="397"/>
        </w:trPr>
        <w:tc>
          <w:tcPr>
            <w:tcW w:w="825" w:type="dxa"/>
            <w:vAlign w:val="center"/>
          </w:tcPr>
          <w:p w14:paraId="262CBCF6"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11.</w:t>
            </w:r>
          </w:p>
        </w:tc>
        <w:tc>
          <w:tcPr>
            <w:tcW w:w="2826" w:type="dxa"/>
            <w:vAlign w:val="center"/>
          </w:tcPr>
          <w:p w14:paraId="1D59F9D8"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Renal system diseases</w:t>
            </w:r>
          </w:p>
        </w:tc>
        <w:tc>
          <w:tcPr>
            <w:tcW w:w="2116" w:type="dxa"/>
          </w:tcPr>
          <w:p w14:paraId="1FD28A18" w14:textId="77777777" w:rsidR="009778F7" w:rsidRPr="005C5E61" w:rsidRDefault="009778F7" w:rsidP="00357BB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14:paraId="6B087E27"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3FDC8A4A"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898" w:type="dxa"/>
            <w:vAlign w:val="center"/>
          </w:tcPr>
          <w:p w14:paraId="0AB216EC"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6FE9FF60" w14:textId="77777777" w:rsidTr="00FE73EB">
        <w:trPr>
          <w:trHeight w:val="397"/>
        </w:trPr>
        <w:tc>
          <w:tcPr>
            <w:tcW w:w="825" w:type="dxa"/>
            <w:vAlign w:val="center"/>
          </w:tcPr>
          <w:p w14:paraId="67E5FF01"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12.</w:t>
            </w:r>
          </w:p>
        </w:tc>
        <w:tc>
          <w:tcPr>
            <w:tcW w:w="2826" w:type="dxa"/>
            <w:vAlign w:val="center"/>
          </w:tcPr>
          <w:p w14:paraId="7D74ACA4"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Endocrine system diseases</w:t>
            </w:r>
          </w:p>
        </w:tc>
        <w:tc>
          <w:tcPr>
            <w:tcW w:w="2116" w:type="dxa"/>
          </w:tcPr>
          <w:p w14:paraId="00100346" w14:textId="77777777" w:rsidR="009778F7" w:rsidRPr="005C5E61" w:rsidRDefault="009778F7" w:rsidP="00357BB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14:paraId="015A32EE"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14:paraId="7C60852A"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98" w:type="dxa"/>
            <w:vAlign w:val="center"/>
          </w:tcPr>
          <w:p w14:paraId="1DE1864D"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61365F9F" w14:textId="77777777" w:rsidTr="00FE73EB">
        <w:trPr>
          <w:trHeight w:val="397"/>
        </w:trPr>
        <w:tc>
          <w:tcPr>
            <w:tcW w:w="825" w:type="dxa"/>
            <w:vAlign w:val="center"/>
          </w:tcPr>
          <w:p w14:paraId="7EF70A0C"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13.</w:t>
            </w:r>
          </w:p>
        </w:tc>
        <w:tc>
          <w:tcPr>
            <w:tcW w:w="2826" w:type="dxa"/>
            <w:vAlign w:val="center"/>
          </w:tcPr>
          <w:p w14:paraId="66495815"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blood system diseases</w:t>
            </w:r>
          </w:p>
        </w:tc>
        <w:tc>
          <w:tcPr>
            <w:tcW w:w="2116" w:type="dxa"/>
          </w:tcPr>
          <w:p w14:paraId="26C502DC" w14:textId="77777777" w:rsidR="009778F7" w:rsidRPr="00EA5620" w:rsidRDefault="009778F7" w:rsidP="00357BBF">
            <w:pPr>
              <w:spacing w:after="0" w:line="240" w:lineRule="auto"/>
              <w:ind w:right="590"/>
              <w:rPr>
                <w:sz w:val="24"/>
                <w:szCs w:val="24"/>
              </w:rPr>
            </w:pPr>
            <w:r>
              <w:rPr>
                <w:sz w:val="24"/>
                <w:szCs w:val="24"/>
              </w:rPr>
              <w:t>Presentation</w:t>
            </w:r>
          </w:p>
        </w:tc>
        <w:tc>
          <w:tcPr>
            <w:tcW w:w="1526" w:type="dxa"/>
            <w:vAlign w:val="center"/>
          </w:tcPr>
          <w:p w14:paraId="6F0B749B"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14:paraId="2585517A"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98" w:type="dxa"/>
            <w:vAlign w:val="center"/>
          </w:tcPr>
          <w:p w14:paraId="06936FD8"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1375DC75" w14:textId="77777777" w:rsidTr="00FE73EB">
        <w:trPr>
          <w:trHeight w:val="397"/>
        </w:trPr>
        <w:tc>
          <w:tcPr>
            <w:tcW w:w="825" w:type="dxa"/>
            <w:vAlign w:val="center"/>
          </w:tcPr>
          <w:p w14:paraId="7DFF52C4"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14.</w:t>
            </w:r>
          </w:p>
        </w:tc>
        <w:tc>
          <w:tcPr>
            <w:tcW w:w="2826" w:type="dxa"/>
            <w:vAlign w:val="center"/>
          </w:tcPr>
          <w:p w14:paraId="47171AA5"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sz w:val="24"/>
                <w:szCs w:val="24"/>
                <w:lang w:bidi="ar-JO"/>
              </w:rPr>
              <w:t>Pathophysiology of Cerebrovascular Diseases</w:t>
            </w:r>
          </w:p>
        </w:tc>
        <w:tc>
          <w:tcPr>
            <w:tcW w:w="2116" w:type="dxa"/>
          </w:tcPr>
          <w:p w14:paraId="5C660614" w14:textId="77777777" w:rsidR="009778F7" w:rsidRPr="005C5E61" w:rsidRDefault="009778F7" w:rsidP="00357BBF">
            <w:pPr>
              <w:spacing w:after="0" w:line="240" w:lineRule="auto"/>
              <w:ind w:left="-18"/>
              <w:rPr>
                <w:rFonts w:ascii="Times New Roman" w:hAnsi="Times New Roman" w:cs="Times New Roman"/>
                <w:sz w:val="24"/>
                <w:szCs w:val="24"/>
                <w:lang w:bidi="ar-JO"/>
              </w:rPr>
            </w:pPr>
            <w:r>
              <w:rPr>
                <w:sz w:val="24"/>
                <w:szCs w:val="24"/>
              </w:rPr>
              <w:t>Presentation</w:t>
            </w:r>
          </w:p>
        </w:tc>
        <w:tc>
          <w:tcPr>
            <w:tcW w:w="1526" w:type="dxa"/>
            <w:vAlign w:val="center"/>
          </w:tcPr>
          <w:p w14:paraId="51041ACF" w14:textId="77777777" w:rsidR="009778F7" w:rsidRPr="005C5E61" w:rsidRDefault="009778F7" w:rsidP="00357BBF">
            <w:pPr>
              <w:spacing w:after="0" w:line="240" w:lineRule="auto"/>
              <w:jc w:val="center"/>
              <w:rPr>
                <w:rFonts w:ascii="Times New Roman" w:hAnsi="Times New Roman" w:cs="Times New Roman"/>
                <w:sz w:val="24"/>
                <w:szCs w:val="24"/>
                <w:lang w:bidi="ar-JO"/>
              </w:rPr>
            </w:pPr>
            <w:r w:rsidRPr="00EA5620">
              <w:rPr>
                <w:sz w:val="24"/>
                <w:szCs w:val="24"/>
              </w:rPr>
              <w:t>Presentation, project, assignments</w:t>
            </w:r>
          </w:p>
        </w:tc>
        <w:tc>
          <w:tcPr>
            <w:tcW w:w="2010" w:type="dxa"/>
            <w:vAlign w:val="center"/>
          </w:tcPr>
          <w:p w14:paraId="25856678" w14:textId="77777777" w:rsidR="009778F7" w:rsidRPr="00FD7840"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898" w:type="dxa"/>
            <w:vAlign w:val="center"/>
          </w:tcPr>
          <w:p w14:paraId="09B8D952" w14:textId="77777777" w:rsidR="009778F7" w:rsidRPr="005C5E61" w:rsidRDefault="009778F7" w:rsidP="00357BB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778F7" w:rsidRPr="00160510" w14:paraId="3B10BE66" w14:textId="77777777" w:rsidTr="00FE73EB">
        <w:trPr>
          <w:trHeight w:val="397"/>
        </w:trPr>
        <w:tc>
          <w:tcPr>
            <w:tcW w:w="825" w:type="dxa"/>
            <w:vAlign w:val="center"/>
          </w:tcPr>
          <w:p w14:paraId="2B973ACA"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15.</w:t>
            </w:r>
          </w:p>
        </w:tc>
        <w:tc>
          <w:tcPr>
            <w:tcW w:w="8478" w:type="dxa"/>
            <w:gridSpan w:val="4"/>
            <w:vAlign w:val="center"/>
          </w:tcPr>
          <w:p w14:paraId="63B71965"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r w:rsidRPr="00160510">
              <w:rPr>
                <w:rFonts w:ascii="Times New Roman" w:hAnsi="Times New Roman" w:cs="Times New Roman"/>
                <w:sz w:val="24"/>
                <w:szCs w:val="24"/>
                <w:lang w:bidi="ar-JO"/>
              </w:rPr>
              <w:t>Final Exam</w:t>
            </w:r>
          </w:p>
        </w:tc>
        <w:tc>
          <w:tcPr>
            <w:tcW w:w="898" w:type="dxa"/>
            <w:vAlign w:val="center"/>
          </w:tcPr>
          <w:p w14:paraId="02561282"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p>
        </w:tc>
      </w:tr>
      <w:tr w:rsidR="009778F7" w:rsidRPr="00160510" w14:paraId="2498729B" w14:textId="77777777" w:rsidTr="00FE73EB">
        <w:trPr>
          <w:trHeight w:val="397"/>
        </w:trPr>
        <w:tc>
          <w:tcPr>
            <w:tcW w:w="825" w:type="dxa"/>
            <w:vAlign w:val="center"/>
          </w:tcPr>
          <w:p w14:paraId="0C65193D" w14:textId="77777777" w:rsidR="009778F7" w:rsidRPr="00160510" w:rsidRDefault="009778F7" w:rsidP="00160510">
            <w:pPr>
              <w:spacing w:after="0" w:line="240" w:lineRule="auto"/>
              <w:jc w:val="center"/>
              <w:rPr>
                <w:rFonts w:ascii="Times New Roman" w:hAnsi="Times New Roman" w:cs="Times New Roman"/>
                <w:sz w:val="24"/>
                <w:szCs w:val="24"/>
                <w:lang w:bidi="ar-JO"/>
              </w:rPr>
            </w:pPr>
            <w:r w:rsidRPr="00160510">
              <w:rPr>
                <w:rFonts w:ascii="Times New Roman" w:hAnsi="Times New Roman" w:cs="Times New Roman"/>
                <w:b/>
                <w:bCs/>
                <w:sz w:val="24"/>
                <w:szCs w:val="24"/>
                <w:lang w:bidi="ar-JO"/>
              </w:rPr>
              <w:t>16.</w:t>
            </w:r>
          </w:p>
        </w:tc>
        <w:tc>
          <w:tcPr>
            <w:tcW w:w="2826" w:type="dxa"/>
            <w:vAlign w:val="center"/>
          </w:tcPr>
          <w:p w14:paraId="1D85FCE6" w14:textId="77777777" w:rsidR="009778F7" w:rsidRPr="00160510" w:rsidRDefault="009778F7" w:rsidP="00160510">
            <w:pPr>
              <w:spacing w:after="0" w:line="240" w:lineRule="auto"/>
              <w:jc w:val="center"/>
              <w:rPr>
                <w:rFonts w:ascii="Times New Roman" w:hAnsi="Times New Roman" w:cs="Times New Roman"/>
                <w:sz w:val="24"/>
                <w:szCs w:val="24"/>
                <w:lang w:bidi="ar-JO"/>
              </w:rPr>
            </w:pPr>
          </w:p>
        </w:tc>
        <w:tc>
          <w:tcPr>
            <w:tcW w:w="2116" w:type="dxa"/>
          </w:tcPr>
          <w:p w14:paraId="3843BED3" w14:textId="77777777" w:rsidR="009778F7" w:rsidRPr="00160510" w:rsidRDefault="009778F7" w:rsidP="00160510">
            <w:pPr>
              <w:spacing w:after="0" w:line="240" w:lineRule="auto"/>
              <w:ind w:left="-18"/>
              <w:rPr>
                <w:rFonts w:ascii="Times New Roman" w:hAnsi="Times New Roman" w:cs="Times New Roman"/>
                <w:sz w:val="24"/>
                <w:szCs w:val="24"/>
                <w:lang w:bidi="ar-JO"/>
              </w:rPr>
            </w:pPr>
          </w:p>
        </w:tc>
        <w:tc>
          <w:tcPr>
            <w:tcW w:w="1526" w:type="dxa"/>
            <w:vAlign w:val="center"/>
          </w:tcPr>
          <w:p w14:paraId="19FC7221" w14:textId="77777777" w:rsidR="009778F7" w:rsidRPr="00160510" w:rsidRDefault="009778F7" w:rsidP="00160510">
            <w:pPr>
              <w:spacing w:after="0" w:line="240" w:lineRule="auto"/>
              <w:jc w:val="center"/>
              <w:rPr>
                <w:rFonts w:ascii="Times New Roman" w:hAnsi="Times New Roman" w:cs="Times New Roman"/>
                <w:sz w:val="24"/>
                <w:szCs w:val="24"/>
                <w:lang w:bidi="ar-JO"/>
              </w:rPr>
            </w:pPr>
          </w:p>
        </w:tc>
        <w:tc>
          <w:tcPr>
            <w:tcW w:w="2010" w:type="dxa"/>
            <w:vAlign w:val="center"/>
          </w:tcPr>
          <w:p w14:paraId="04B32ECA"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p>
        </w:tc>
        <w:tc>
          <w:tcPr>
            <w:tcW w:w="898" w:type="dxa"/>
            <w:vAlign w:val="center"/>
          </w:tcPr>
          <w:p w14:paraId="6916A3D8" w14:textId="77777777" w:rsidR="009778F7" w:rsidRPr="00160510" w:rsidRDefault="009778F7" w:rsidP="00160510">
            <w:pPr>
              <w:spacing w:after="0" w:line="240" w:lineRule="auto"/>
              <w:jc w:val="center"/>
              <w:rPr>
                <w:rFonts w:ascii="Times New Roman" w:hAnsi="Times New Roman" w:cs="Times New Roman"/>
                <w:b/>
                <w:bCs/>
                <w:sz w:val="24"/>
                <w:szCs w:val="24"/>
                <w:lang w:bidi="ar-JO"/>
              </w:rPr>
            </w:pPr>
          </w:p>
        </w:tc>
      </w:tr>
    </w:tbl>
    <w:p w14:paraId="077175AF" w14:textId="77777777" w:rsidR="009778F7" w:rsidRPr="0025008C" w:rsidRDefault="009778F7">
      <w:pPr>
        <w:rPr>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6"/>
        <w:gridCol w:w="6626"/>
      </w:tblGrid>
      <w:tr w:rsidR="009778F7" w:rsidRPr="00160510" w14:paraId="5585724D" w14:textId="77777777">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3"/>
              <w:gridCol w:w="2493"/>
              <w:gridCol w:w="1040"/>
              <w:gridCol w:w="2963"/>
              <w:gridCol w:w="461"/>
              <w:gridCol w:w="470"/>
              <w:gridCol w:w="470"/>
              <w:gridCol w:w="461"/>
              <w:gridCol w:w="1165"/>
            </w:tblGrid>
            <w:tr w:rsidR="009778F7" w:rsidRPr="00160510" w14:paraId="2757E911" w14:textId="77777777">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14:paraId="26BC7818"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Plan of Course Evaluation</w:t>
                  </w:r>
                </w:p>
              </w:tc>
            </w:tr>
            <w:tr w:rsidR="009778F7" w:rsidRPr="00160510" w14:paraId="1A02283F" w14:textId="77777777" w:rsidTr="00FE73EB">
              <w:trPr>
                <w:trHeight w:val="397"/>
              </w:trPr>
              <w:tc>
                <w:tcPr>
                  <w:tcW w:w="3176" w:type="dxa"/>
                  <w:gridSpan w:val="2"/>
                  <w:vMerge w:val="restart"/>
                  <w:tcBorders>
                    <w:top w:val="single" w:sz="4" w:space="0" w:color="auto"/>
                    <w:left w:val="double" w:sz="4" w:space="0" w:color="auto"/>
                    <w:bottom w:val="single" w:sz="4" w:space="0" w:color="auto"/>
                    <w:right w:val="single" w:sz="4" w:space="0" w:color="auto"/>
                  </w:tcBorders>
                  <w:shd w:val="clear" w:color="auto" w:fill="D9D9D9"/>
                  <w:vAlign w:val="center"/>
                </w:tcPr>
                <w:p w14:paraId="7294FB6D" w14:textId="77777777" w:rsidR="009778F7" w:rsidRPr="0025008C" w:rsidRDefault="009778F7" w:rsidP="00321812">
                  <w:pPr>
                    <w:bidi/>
                    <w:spacing w:before="120" w:after="0" w:line="240" w:lineRule="auto"/>
                    <w:jc w:val="both"/>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87E8506"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14:paraId="08C21DE9"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ILOs</w:t>
                  </w:r>
                </w:p>
              </w:tc>
            </w:tr>
            <w:tr w:rsidR="009778F7" w:rsidRPr="00160510" w14:paraId="3F69D0F6" w14:textId="77777777" w:rsidTr="00FE73EB">
              <w:trPr>
                <w:trHeight w:val="397"/>
              </w:trPr>
              <w:tc>
                <w:tcPr>
                  <w:tcW w:w="3176" w:type="dxa"/>
                  <w:gridSpan w:val="2"/>
                  <w:vMerge/>
                  <w:tcBorders>
                    <w:top w:val="single" w:sz="4" w:space="0" w:color="auto"/>
                    <w:left w:val="double" w:sz="4" w:space="0" w:color="auto"/>
                    <w:bottom w:val="double" w:sz="4" w:space="0" w:color="auto"/>
                    <w:right w:val="single" w:sz="4" w:space="0" w:color="auto"/>
                  </w:tcBorders>
                  <w:shd w:val="clear" w:color="auto" w:fill="D9D9D9"/>
                  <w:vAlign w:val="center"/>
                </w:tcPr>
                <w:p w14:paraId="5FCEBFFE" w14:textId="77777777" w:rsidR="009778F7" w:rsidRPr="0025008C" w:rsidRDefault="009778F7" w:rsidP="00321812">
                  <w:pPr>
                    <w:bidi/>
                    <w:spacing w:before="120" w:after="0" w:line="240" w:lineRule="auto"/>
                    <w:jc w:val="both"/>
                    <w:rPr>
                      <w:rFonts w:ascii="Times New Roman" w:hAnsi="Times New Roman" w:cs="Times New Roman"/>
                      <w:b/>
                      <w:bCs/>
                      <w:color w:val="000000"/>
                      <w:sz w:val="28"/>
                      <w:szCs w:val="28"/>
                      <w:lang w:bidi="ar-JO"/>
                    </w:rPr>
                  </w:pPr>
                </w:p>
              </w:tc>
              <w:tc>
                <w:tcPr>
                  <w:tcW w:w="1040" w:type="dxa"/>
                  <w:vMerge/>
                  <w:tcBorders>
                    <w:top w:val="single" w:sz="4" w:space="0" w:color="auto"/>
                    <w:left w:val="single" w:sz="4" w:space="0" w:color="auto"/>
                    <w:bottom w:val="double" w:sz="4" w:space="0" w:color="auto"/>
                    <w:right w:val="single" w:sz="4" w:space="0" w:color="auto"/>
                  </w:tcBorders>
                  <w:shd w:val="clear" w:color="auto" w:fill="D9D9D9"/>
                  <w:vAlign w:val="center"/>
                </w:tcPr>
                <w:p w14:paraId="19A85B94"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14:paraId="6ACDEA3F"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14:paraId="78A0568A"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14:paraId="3A24DC73"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14:paraId="332A0C68"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14:paraId="6F2AC972"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14:paraId="577F082F" w14:textId="77777777" w:rsidR="009778F7" w:rsidRPr="0025008C" w:rsidRDefault="009778F7" w:rsidP="00321812">
                  <w:pPr>
                    <w:bidi/>
                    <w:spacing w:before="120" w:after="0" w:line="240" w:lineRule="auto"/>
                    <w:jc w:val="center"/>
                    <w:rPr>
                      <w:rFonts w:ascii="Times New Roman" w:hAnsi="Times New Roman" w:cs="Times New Roman"/>
                      <w:b/>
                      <w:bCs/>
                      <w:color w:val="000000"/>
                      <w:sz w:val="28"/>
                      <w:szCs w:val="28"/>
                      <w:lang w:bidi="ar-JO"/>
                    </w:rPr>
                  </w:pPr>
                </w:p>
              </w:tc>
            </w:tr>
            <w:tr w:rsidR="009778F7" w:rsidRPr="00160510" w14:paraId="2F29FA7F" w14:textId="77777777" w:rsidTr="00FE73EB">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598237B2" w14:textId="77777777" w:rsidR="009778F7" w:rsidRPr="0025008C" w:rsidRDefault="009778F7" w:rsidP="00FE73EB">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14:paraId="739F88B2" w14:textId="77777777" w:rsidR="009778F7" w:rsidRDefault="009778F7" w:rsidP="00FE73EB">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14:paraId="4A4BF71F" w14:textId="77777777" w:rsidR="009778F7" w:rsidRPr="00FD7840" w:rsidRDefault="009778F7" w:rsidP="00FE73EB">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14:paraId="5F542DD0"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14:paraId="3B6E5E54"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14:paraId="1425873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14:paraId="7EC14CDA"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14:paraId="58AE3B68"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174D5153" w14:textId="77777777" w:rsidTr="00FE73EB">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787B9B52" w14:textId="77777777" w:rsidR="009778F7" w:rsidRPr="0025008C" w:rsidRDefault="009778F7" w:rsidP="00FE73EB">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14:paraId="39029A0B" w14:textId="77777777" w:rsidR="009778F7"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33DC5836" w14:textId="77777777" w:rsidR="009778F7"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2730DCA5"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188D754B"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05D97F70"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03FAA037"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40E11E1F"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6C29AEC0" w14:textId="77777777" w:rsidTr="00FE73EB">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C358A43" w14:textId="77777777" w:rsidR="009778F7" w:rsidRPr="0025008C" w:rsidRDefault="009778F7" w:rsidP="00FE73EB">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14:paraId="7D05ED26" w14:textId="77777777" w:rsidR="009778F7" w:rsidRDefault="009778F7" w:rsidP="00FE73EB">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14:paraId="6767CF93" w14:textId="77777777" w:rsidR="009778F7" w:rsidRPr="00FD7840" w:rsidRDefault="009778F7" w:rsidP="00FE73EB">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14:paraId="14933583"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6E78A6C6"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25A2DF03"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74522AE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0F452F06"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71F63DF7" w14:textId="77777777" w:rsidTr="00FE73EB">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1621F716" w14:textId="77777777" w:rsidR="009778F7" w:rsidRPr="0025008C" w:rsidRDefault="009778F7" w:rsidP="00FE73EB">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14:paraId="3010B9DF"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14:paraId="0CB7604E"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5EDE6CAB" w14:textId="77777777" w:rsidTr="00FE73EB">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0EB41E53" w14:textId="77777777" w:rsidR="009778F7" w:rsidRPr="0025008C" w:rsidRDefault="009778F7" w:rsidP="00FE73EB">
                  <w:pPr>
                    <w:bidi/>
                    <w:spacing w:before="120" w:after="0" w:line="240" w:lineRule="auto"/>
                    <w:ind w:left="113" w:right="113"/>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lastRenderedPageBreak/>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2EFC17B7"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14:paraId="18269EDA"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14:paraId="1CA8BCBB" w14:textId="77777777" w:rsidR="009778F7" w:rsidRDefault="009778F7" w:rsidP="00FE73EB">
                  <w:pPr>
                    <w:bidi/>
                    <w:spacing w:before="120" w:after="0" w:line="240" w:lineRule="auto"/>
                    <w:jc w:val="center"/>
                    <w:rPr>
                      <w:rFonts w:ascii="Times New Roman" w:hAnsi="Times New Roman" w:cs="Times New Roman"/>
                      <w:color w:val="000000"/>
                      <w:sz w:val="24"/>
                      <w:szCs w:val="24"/>
                      <w:rtl/>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14:paraId="105D19DE"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5EB61B82"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0B4A3D78"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3A24E602"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3498A428"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483D9F07" w14:textId="77777777" w:rsidTr="00FE73EB">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15FBC9AB" w14:textId="77777777" w:rsidR="009778F7" w:rsidRPr="0025008C" w:rsidRDefault="009778F7" w:rsidP="00FE73EB">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77746E06"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14:paraId="48ADD244"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4F685EBB"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72071894"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1546CE25"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585F15F7"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52DA8B3B"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251C42DB"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2D3BEBF7" w14:textId="77777777" w:rsidTr="00FE73EB">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7F0AB6B7" w14:textId="77777777" w:rsidR="009778F7" w:rsidRPr="0025008C" w:rsidRDefault="009778F7" w:rsidP="00FE73EB">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59108F41"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14:paraId="6B54855B"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248CDE9C"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4B44C58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285B01D2"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4661A217"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2A942D2A"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119571D0"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6E625049" w14:textId="77777777" w:rsidTr="00FE73EB">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6ED82D6E" w14:textId="77777777" w:rsidR="009778F7" w:rsidRPr="0025008C" w:rsidRDefault="009778F7" w:rsidP="00FE73EB">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7653D8D5"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14:paraId="09B2579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19D73192"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6F956F3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52D8DEF5"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64EE4394"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23A37828"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514565E1"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291BB5BD" w14:textId="77777777" w:rsidTr="00FE73EB">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4CAF01C5" w14:textId="77777777" w:rsidR="009778F7" w:rsidRPr="0025008C" w:rsidRDefault="009778F7" w:rsidP="00FE73EB">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70E3C924"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14:paraId="6DA85D77"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6F1693F1"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50366C2D"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52E0DC47"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176F7925"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2A8742C1"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2218B670"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1D71993B" w14:textId="77777777" w:rsidTr="00FE73EB">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2717DF57" w14:textId="77777777" w:rsidR="009778F7" w:rsidRPr="0025008C" w:rsidRDefault="009778F7" w:rsidP="00FE73EB">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59DFD19D"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14:paraId="7A79590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14:paraId="1C59A8C8"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14:paraId="36ACB38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1A704F10"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14:paraId="6195C671"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14:paraId="49EACEA4"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14:paraId="50065181"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58498A76" w14:textId="77777777" w:rsidTr="00FE73EB">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2A103E55" w14:textId="77777777" w:rsidR="009778F7" w:rsidRPr="0025008C" w:rsidRDefault="009778F7" w:rsidP="00FE73EB">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4C340ACF"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14:paraId="038F8F6E"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14:paraId="357E157A" w14:textId="77777777" w:rsidR="009778F7" w:rsidRPr="00FD7840" w:rsidRDefault="009778F7" w:rsidP="00FE73EB">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single" w:sz="4" w:space="0" w:color="auto"/>
                    <w:left w:val="single" w:sz="4" w:space="0" w:color="auto"/>
                    <w:bottom w:val="double" w:sz="4" w:space="0" w:color="auto"/>
                    <w:right w:val="single" w:sz="4" w:space="0" w:color="auto"/>
                  </w:tcBorders>
                  <w:vAlign w:val="center"/>
                </w:tcPr>
                <w:p w14:paraId="410AAABC"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5144B7BA"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544934B5"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14:paraId="1777F14D"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14:paraId="6F70DFE0"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42A5C7B6" w14:textId="77777777" w:rsidTr="00FE73EB">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14:paraId="1851B4E6" w14:textId="77777777" w:rsidR="009778F7" w:rsidRPr="0025008C" w:rsidRDefault="009778F7" w:rsidP="00FE73EB">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14:paraId="1195A1D7" w14:textId="77777777" w:rsidR="009778F7" w:rsidRPr="0025008C" w:rsidRDefault="009778F7" w:rsidP="00FE73EB">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14:paraId="346E771E"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14:paraId="0CDC94B7"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14:paraId="0541E9A8"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4CAD75D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14:paraId="358ED8EE"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14:paraId="4424E6CC"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14:paraId="56B6ECC3"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r w:rsidR="009778F7" w:rsidRPr="00160510" w14:paraId="542DF629" w14:textId="77777777" w:rsidTr="00FE73EB">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6CEB66E8" w14:textId="77777777" w:rsidR="009778F7" w:rsidRPr="0025008C" w:rsidRDefault="009778F7" w:rsidP="00FE73EB">
                  <w:pPr>
                    <w:bidi/>
                    <w:spacing w:before="120" w:after="0" w:line="240" w:lineRule="auto"/>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14:paraId="1DD7D1A9"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14:paraId="7B931223"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14:paraId="542BCF6F"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14:paraId="2FC1C5F1"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14:paraId="37D3889E"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14:paraId="492CD59D"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14:paraId="580BB50F" w14:textId="77777777" w:rsidR="009778F7" w:rsidRPr="0025008C" w:rsidRDefault="009778F7" w:rsidP="00FE73EB">
                  <w:pPr>
                    <w:bidi/>
                    <w:spacing w:before="120" w:after="0" w:line="240" w:lineRule="auto"/>
                    <w:jc w:val="center"/>
                    <w:rPr>
                      <w:rFonts w:ascii="Times New Roman" w:hAnsi="Times New Roman" w:cs="Times New Roman"/>
                      <w:color w:val="000000"/>
                      <w:sz w:val="24"/>
                      <w:szCs w:val="24"/>
                      <w:lang w:bidi="ar-JO"/>
                    </w:rPr>
                  </w:pPr>
                </w:p>
              </w:tc>
            </w:tr>
          </w:tbl>
          <w:p w14:paraId="02496A73" w14:textId="77777777" w:rsidR="009778F7" w:rsidRPr="00160510" w:rsidRDefault="009778F7" w:rsidP="00160510">
            <w:pPr>
              <w:bidi/>
              <w:spacing w:before="120" w:after="0" w:line="240" w:lineRule="auto"/>
              <w:jc w:val="center"/>
              <w:rPr>
                <w:rFonts w:ascii="Simplified Arabic" w:hAnsi="Simplified Arabic" w:cs="Simplified Arabic"/>
                <w:b/>
                <w:bCs/>
                <w:color w:val="000000"/>
                <w:sz w:val="24"/>
                <w:szCs w:val="24"/>
                <w:lang w:bidi="ar-JO"/>
              </w:rPr>
            </w:pPr>
            <w:r w:rsidRPr="00160510">
              <w:rPr>
                <w:rFonts w:ascii="Simplified Arabic" w:hAnsi="Simplified Arabic" w:cs="Simplified Arabic"/>
                <w:b/>
                <w:bCs/>
                <w:color w:val="000000"/>
                <w:sz w:val="28"/>
                <w:szCs w:val="28"/>
                <w:lang w:bidi="ar-JO"/>
              </w:rPr>
              <w:t xml:space="preserve"> Components </w:t>
            </w:r>
          </w:p>
        </w:tc>
      </w:tr>
      <w:tr w:rsidR="009778F7" w:rsidRPr="00160510" w14:paraId="58751527" w14:textId="77777777">
        <w:trPr>
          <w:trHeight w:val="397"/>
        </w:trPr>
        <w:tc>
          <w:tcPr>
            <w:tcW w:w="2405" w:type="dxa"/>
            <w:shd w:val="clear" w:color="auto" w:fill="D9D9D9"/>
            <w:vAlign w:val="center"/>
          </w:tcPr>
          <w:p w14:paraId="7B7EDA79"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r w:rsidRPr="00160510">
              <w:rPr>
                <w:rFonts w:ascii="Times New Roman" w:hAnsi="Times New Roman" w:cs="Times New Roman"/>
                <w:b/>
                <w:bCs/>
                <w:color w:val="000000"/>
                <w:sz w:val="24"/>
                <w:szCs w:val="24"/>
                <w:lang w:bidi="ar-JO"/>
              </w:rPr>
              <w:lastRenderedPageBreak/>
              <w:t>Book</w:t>
            </w:r>
          </w:p>
        </w:tc>
        <w:tc>
          <w:tcPr>
            <w:tcW w:w="7371" w:type="dxa"/>
            <w:vAlign w:val="center"/>
          </w:tcPr>
          <w:p w14:paraId="4C905761"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p>
        </w:tc>
      </w:tr>
      <w:tr w:rsidR="009778F7" w:rsidRPr="00160510" w14:paraId="49425071" w14:textId="77777777">
        <w:trPr>
          <w:trHeight w:val="397"/>
        </w:trPr>
        <w:tc>
          <w:tcPr>
            <w:tcW w:w="2405" w:type="dxa"/>
            <w:shd w:val="clear" w:color="auto" w:fill="D9D9D9"/>
            <w:vAlign w:val="center"/>
          </w:tcPr>
          <w:p w14:paraId="1EB96F1C"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r w:rsidRPr="00160510">
              <w:rPr>
                <w:rFonts w:ascii="Times New Roman" w:hAnsi="Times New Roman" w:cs="Times New Roman"/>
                <w:b/>
                <w:bCs/>
                <w:color w:val="000000"/>
                <w:sz w:val="24"/>
                <w:szCs w:val="24"/>
                <w:lang w:bidi="ar-JO"/>
              </w:rPr>
              <w:t>References</w:t>
            </w:r>
          </w:p>
        </w:tc>
        <w:tc>
          <w:tcPr>
            <w:tcW w:w="7371" w:type="dxa"/>
            <w:vAlign w:val="center"/>
          </w:tcPr>
          <w:p w14:paraId="4AE834E7"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p>
        </w:tc>
      </w:tr>
      <w:tr w:rsidR="009778F7" w:rsidRPr="00160510" w14:paraId="630B47C5" w14:textId="77777777">
        <w:trPr>
          <w:trHeight w:val="397"/>
        </w:trPr>
        <w:tc>
          <w:tcPr>
            <w:tcW w:w="2405" w:type="dxa"/>
            <w:shd w:val="clear" w:color="auto" w:fill="D9D9D9"/>
            <w:vAlign w:val="center"/>
          </w:tcPr>
          <w:p w14:paraId="1014E6AE"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r w:rsidRPr="00160510">
              <w:rPr>
                <w:rFonts w:ascii="Times New Roman" w:hAnsi="Times New Roman" w:cs="Times New Roman"/>
                <w:b/>
                <w:bCs/>
                <w:color w:val="000000"/>
                <w:sz w:val="24"/>
                <w:szCs w:val="24"/>
                <w:lang w:bidi="ar-JO"/>
              </w:rPr>
              <w:t>Recommended Readings</w:t>
            </w:r>
          </w:p>
        </w:tc>
        <w:tc>
          <w:tcPr>
            <w:tcW w:w="7371" w:type="dxa"/>
            <w:vAlign w:val="center"/>
          </w:tcPr>
          <w:p w14:paraId="0CE25CB5"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p>
        </w:tc>
      </w:tr>
      <w:tr w:rsidR="009778F7" w:rsidRPr="00160510" w14:paraId="686846DE" w14:textId="77777777">
        <w:trPr>
          <w:trHeight w:val="397"/>
        </w:trPr>
        <w:tc>
          <w:tcPr>
            <w:tcW w:w="2405" w:type="dxa"/>
            <w:shd w:val="clear" w:color="auto" w:fill="D9D9D9"/>
            <w:vAlign w:val="center"/>
          </w:tcPr>
          <w:p w14:paraId="42CD3D5D"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r w:rsidRPr="00160510">
              <w:rPr>
                <w:rFonts w:ascii="Times New Roman" w:hAnsi="Times New Roman" w:cs="Times New Roman"/>
                <w:b/>
                <w:bCs/>
                <w:color w:val="000000"/>
                <w:sz w:val="24"/>
                <w:szCs w:val="24"/>
                <w:lang w:bidi="ar-JO"/>
              </w:rPr>
              <w:t>Electronic materials</w:t>
            </w:r>
          </w:p>
        </w:tc>
        <w:tc>
          <w:tcPr>
            <w:tcW w:w="7371" w:type="dxa"/>
            <w:vAlign w:val="center"/>
          </w:tcPr>
          <w:p w14:paraId="56B7E8BC"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p>
        </w:tc>
      </w:tr>
      <w:tr w:rsidR="009778F7" w:rsidRPr="00160510" w14:paraId="2830B69E" w14:textId="77777777">
        <w:trPr>
          <w:trHeight w:val="397"/>
        </w:trPr>
        <w:tc>
          <w:tcPr>
            <w:tcW w:w="2405" w:type="dxa"/>
            <w:shd w:val="clear" w:color="auto" w:fill="D9D9D9"/>
            <w:vAlign w:val="center"/>
          </w:tcPr>
          <w:p w14:paraId="037392EF"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r w:rsidRPr="00160510">
              <w:rPr>
                <w:rFonts w:ascii="Times New Roman" w:hAnsi="Times New Roman" w:cs="Times New Roman"/>
                <w:b/>
                <w:bCs/>
                <w:color w:val="000000"/>
                <w:sz w:val="24"/>
                <w:szCs w:val="24"/>
                <w:lang w:bidi="ar-JO"/>
              </w:rPr>
              <w:t>Other websites</w:t>
            </w:r>
          </w:p>
        </w:tc>
        <w:tc>
          <w:tcPr>
            <w:tcW w:w="7371" w:type="dxa"/>
            <w:vAlign w:val="center"/>
          </w:tcPr>
          <w:p w14:paraId="03D89DF7" w14:textId="77777777" w:rsidR="009778F7" w:rsidRPr="00160510" w:rsidRDefault="009778F7" w:rsidP="00160510">
            <w:pPr>
              <w:bidi/>
              <w:spacing w:before="120" w:after="0" w:line="240" w:lineRule="auto"/>
              <w:jc w:val="both"/>
              <w:rPr>
                <w:rFonts w:ascii="Times New Roman" w:hAnsi="Times New Roman" w:cs="Times New Roman"/>
                <w:b/>
                <w:bCs/>
                <w:color w:val="000000"/>
                <w:sz w:val="24"/>
                <w:szCs w:val="24"/>
                <w:lang w:bidi="ar-JO"/>
              </w:rPr>
            </w:pPr>
          </w:p>
        </w:tc>
      </w:tr>
    </w:tbl>
    <w:p w14:paraId="6FDA937A" w14:textId="77777777" w:rsidR="009778F7" w:rsidRPr="0025008C" w:rsidRDefault="009778F7">
      <w:pPr>
        <w:rPr>
          <w:rtl/>
          <w:lang w:bidi="ar-JO"/>
        </w:rPr>
      </w:pPr>
    </w:p>
    <w:sectPr w:rsidR="009778F7" w:rsidRPr="0025008C" w:rsidSect="002F0D44">
      <w:headerReference w:type="default" r:id="rId7"/>
      <w:pgSz w:w="12240" w:h="15840"/>
      <w:pgMar w:top="720" w:right="720" w:bottom="1152" w:left="1276"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3C26C" w14:textId="77777777" w:rsidR="002F0D44" w:rsidRDefault="002F0D44" w:rsidP="006B6E12">
      <w:pPr>
        <w:spacing w:after="0" w:line="240" w:lineRule="auto"/>
      </w:pPr>
      <w:r>
        <w:separator/>
      </w:r>
    </w:p>
  </w:endnote>
  <w:endnote w:type="continuationSeparator" w:id="0">
    <w:p w14:paraId="4C04B072" w14:textId="77777777" w:rsidR="002F0D44" w:rsidRDefault="002F0D44"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12383" w14:textId="77777777" w:rsidR="002F0D44" w:rsidRDefault="002F0D44" w:rsidP="006B6E12">
      <w:pPr>
        <w:spacing w:after="0" w:line="240" w:lineRule="auto"/>
      </w:pPr>
      <w:r>
        <w:separator/>
      </w:r>
    </w:p>
  </w:footnote>
  <w:footnote w:type="continuationSeparator" w:id="0">
    <w:p w14:paraId="24A379A6" w14:textId="77777777" w:rsidR="002F0D44" w:rsidRDefault="002F0D44"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7733" w14:textId="77777777" w:rsidR="009778F7" w:rsidRDefault="00000000" w:rsidP="00321812">
    <w:pPr>
      <w:pStyle w:val="Header"/>
      <w:ind w:left="284"/>
    </w:pPr>
    <w:r>
      <w:rPr>
        <w:noProof/>
      </w:rPr>
      <w:pict w14:anchorId="52D5024E">
        <v:shapetype id="_x0000_t202" coordsize="21600,21600" o:spt="202" path="m,l,21600r21600,l21600,xe">
          <v:stroke joinstyle="miter"/>
          <v:path gradientshapeok="t" o:connecttype="rect"/>
        </v:shapetype>
        <v:shape id="Text Box 1" o:spid="_x0000_s1025" type="#_x0000_t202" style="position:absolute;left:0;text-align:left;margin-left:0;margin-top:-65.75pt;width:151.1pt;height:52.5pt;z-index:3;visibility:visible;mso-position-horizontal:center;mso-position-horizontal-relative:margin" stroked="f" strokeweight=".5pt">
          <v:textbox>
            <w:txbxContent>
              <w:p w14:paraId="4BA85278" w14:textId="77777777" w:rsidR="009778F7" w:rsidRPr="009D19F9" w:rsidRDefault="009778F7" w:rsidP="006B6E12">
                <w:pPr>
                  <w:jc w:val="center"/>
                  <w:rPr>
                    <w:rFonts w:ascii="Times New Roman" w:hAnsi="Times New Roman" w:cs="Times New Roman"/>
                  </w:rPr>
                </w:pPr>
                <w:r w:rsidRPr="009D19F9">
                  <w:rPr>
                    <w:rFonts w:ascii="Times New Roman" w:hAnsi="Times New Roman" w:cs="Times New Roman"/>
                  </w:rPr>
                  <w:t>Mutah University</w:t>
                </w:r>
              </w:p>
              <w:p w14:paraId="1370ADF9" w14:textId="77777777" w:rsidR="009778F7" w:rsidRPr="009D19F9" w:rsidRDefault="009778F7"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w14:anchorId="50C65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32750489" o:spid="_x0000_s1026" type="#_x0000_t75" style="position:absolute;left:0;text-align:left;margin-left:174.6pt;margin-top:-87.75pt;width:132.9pt;height:102.05pt;z-index:2;visibility:visible;mso-position-horizontal:right;mso-position-horizontal-relative:margin">
          <v:imagedata r:id="rId1" o:title=""/>
          <w10:wrap anchorx="margin"/>
        </v:shape>
      </w:pict>
    </w:r>
    <w:r>
      <w:rPr>
        <w:noProof/>
      </w:rPr>
      <w:pict w14:anchorId="64685F08">
        <v:shape id="صورة 1623501204" o:spid="_x0000_s1027" type="#_x0000_t75" alt="Description: C:\Users\lamasat.lamasat-PC\Pictures\Picture1.png" style="position:absolute;left:0;text-align:left;margin-left:0;margin-top:-89.25pt;width:109.15pt;height:99.65pt;z-index:1;visibility:visible;mso-position-horizontal:left;mso-position-horizontal-relative:margin">
          <v:imagedata r:id="rId2" o:title=""/>
          <w10:wrap anchorx="margin"/>
        </v:shape>
      </w:pict>
    </w:r>
    <w:r>
      <w:rPr>
        <w:noProof/>
      </w:rPr>
      <w:pict w14:anchorId="131299F0">
        <v:line id="Straight Connector 2" o:spid="_x0000_s1028" style="position:absolute;left:0;text-align:left;z-index:4;visibility:visible" from="-2.85pt,12pt" to="516.55pt,12pt" strokeweight="1.5pt">
          <v:stroke joinstyle="miter"/>
        </v:line>
      </w:pict>
    </w:r>
    <w:r w:rsidR="009778F7">
      <w:t xml:space="preserve">      </w:t>
    </w:r>
  </w:p>
  <w:p w14:paraId="172AB074" w14:textId="77777777" w:rsidR="009778F7" w:rsidRDefault="00977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15:restartNumberingAfterBreak="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64633831">
    <w:abstractNumId w:val="7"/>
  </w:num>
  <w:num w:numId="2" w16cid:durableId="939416675">
    <w:abstractNumId w:val="3"/>
  </w:num>
  <w:num w:numId="3" w16cid:durableId="1265923573">
    <w:abstractNumId w:val="4"/>
  </w:num>
  <w:num w:numId="4" w16cid:durableId="350379730">
    <w:abstractNumId w:val="9"/>
  </w:num>
  <w:num w:numId="5" w16cid:durableId="350111530">
    <w:abstractNumId w:val="2"/>
  </w:num>
  <w:num w:numId="6" w16cid:durableId="1844662849">
    <w:abstractNumId w:val="0"/>
  </w:num>
  <w:num w:numId="7" w16cid:durableId="2137410132">
    <w:abstractNumId w:val="6"/>
  </w:num>
  <w:num w:numId="8" w16cid:durableId="1991976131">
    <w:abstractNumId w:val="8"/>
  </w:num>
  <w:num w:numId="9" w16cid:durableId="1958683984">
    <w:abstractNumId w:val="5"/>
  </w:num>
  <w:num w:numId="10" w16cid:durableId="35600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AyNTEytTAxMTY1NTdR0lEKTi0uzszPAykwrAUAftQPriwAAAA="/>
  </w:docVars>
  <w:rsids>
    <w:rsidRoot w:val="008C0140"/>
    <w:rsid w:val="000B483A"/>
    <w:rsid w:val="00160510"/>
    <w:rsid w:val="0025008C"/>
    <w:rsid w:val="00263393"/>
    <w:rsid w:val="0026349C"/>
    <w:rsid w:val="00275479"/>
    <w:rsid w:val="002801FF"/>
    <w:rsid w:val="002B678A"/>
    <w:rsid w:val="002F0D44"/>
    <w:rsid w:val="00307882"/>
    <w:rsid w:val="00321812"/>
    <w:rsid w:val="00357BBF"/>
    <w:rsid w:val="00367E01"/>
    <w:rsid w:val="00374314"/>
    <w:rsid w:val="003C4196"/>
    <w:rsid w:val="003F1558"/>
    <w:rsid w:val="00422BFF"/>
    <w:rsid w:val="00462205"/>
    <w:rsid w:val="004F15BC"/>
    <w:rsid w:val="004F5389"/>
    <w:rsid w:val="00573AB1"/>
    <w:rsid w:val="00576553"/>
    <w:rsid w:val="005C5E61"/>
    <w:rsid w:val="00605EE1"/>
    <w:rsid w:val="006B5FDD"/>
    <w:rsid w:val="006B6E12"/>
    <w:rsid w:val="006F1823"/>
    <w:rsid w:val="00744783"/>
    <w:rsid w:val="00747576"/>
    <w:rsid w:val="0089088C"/>
    <w:rsid w:val="008C0140"/>
    <w:rsid w:val="008D1E50"/>
    <w:rsid w:val="009778F7"/>
    <w:rsid w:val="009D19F9"/>
    <w:rsid w:val="00AC6FA8"/>
    <w:rsid w:val="00C118D7"/>
    <w:rsid w:val="00C22E04"/>
    <w:rsid w:val="00C26319"/>
    <w:rsid w:val="00C507B6"/>
    <w:rsid w:val="00CC3A5F"/>
    <w:rsid w:val="00D549D0"/>
    <w:rsid w:val="00D576FF"/>
    <w:rsid w:val="00D862D9"/>
    <w:rsid w:val="00DD28A7"/>
    <w:rsid w:val="00E70C46"/>
    <w:rsid w:val="00EA5620"/>
    <w:rsid w:val="00EB19CC"/>
    <w:rsid w:val="00EC17D3"/>
    <w:rsid w:val="00F3712A"/>
    <w:rsid w:val="00F911BC"/>
    <w:rsid w:val="00FB60D8"/>
    <w:rsid w:val="00FC70A8"/>
    <w:rsid w:val="00FD7840"/>
    <w:rsid w:val="00FE73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AF570D"/>
  <w15:docId w15:val="{4E4C5928-A895-49B3-8E29-9DA65FA6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D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link w:val="Footer"/>
    <w:uiPriority w:val="99"/>
    <w:locked/>
    <w:rsid w:val="006B6E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13032">
      <w:marLeft w:val="0"/>
      <w:marRight w:val="0"/>
      <w:marTop w:val="0"/>
      <w:marBottom w:val="0"/>
      <w:divBdr>
        <w:top w:val="none" w:sz="0" w:space="0" w:color="auto"/>
        <w:left w:val="none" w:sz="0" w:space="0" w:color="auto"/>
        <w:bottom w:val="none" w:sz="0" w:space="0" w:color="auto"/>
        <w:right w:val="none" w:sz="0" w:space="0" w:color="auto"/>
      </w:divBdr>
    </w:div>
    <w:div w:id="932713033">
      <w:marLeft w:val="0"/>
      <w:marRight w:val="0"/>
      <w:marTop w:val="0"/>
      <w:marBottom w:val="0"/>
      <w:divBdr>
        <w:top w:val="none" w:sz="0" w:space="0" w:color="auto"/>
        <w:left w:val="none" w:sz="0" w:space="0" w:color="auto"/>
        <w:bottom w:val="none" w:sz="0" w:space="0" w:color="auto"/>
        <w:right w:val="none" w:sz="0" w:space="0" w:color="auto"/>
      </w:divBdr>
    </w:div>
    <w:div w:id="932713034">
      <w:marLeft w:val="0"/>
      <w:marRight w:val="0"/>
      <w:marTop w:val="0"/>
      <w:marBottom w:val="0"/>
      <w:divBdr>
        <w:top w:val="none" w:sz="0" w:space="0" w:color="auto"/>
        <w:left w:val="none" w:sz="0" w:space="0" w:color="auto"/>
        <w:bottom w:val="none" w:sz="0" w:space="0" w:color="auto"/>
        <w:right w:val="none" w:sz="0" w:space="0" w:color="auto"/>
      </w:divBdr>
    </w:div>
    <w:div w:id="932713035">
      <w:marLeft w:val="0"/>
      <w:marRight w:val="0"/>
      <w:marTop w:val="0"/>
      <w:marBottom w:val="0"/>
      <w:divBdr>
        <w:top w:val="none" w:sz="0" w:space="0" w:color="auto"/>
        <w:left w:val="none" w:sz="0" w:space="0" w:color="auto"/>
        <w:bottom w:val="none" w:sz="0" w:space="0" w:color="auto"/>
        <w:right w:val="none" w:sz="0" w:space="0" w:color="auto"/>
      </w:divBdr>
    </w:div>
    <w:div w:id="932713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6F980-7F65-46C8-8034-F4F014AC9290}"/>
</file>

<file path=customXml/itemProps2.xml><?xml version="1.0" encoding="utf-8"?>
<ds:datastoreItem xmlns:ds="http://schemas.openxmlformats.org/officeDocument/2006/customXml" ds:itemID="{9C69CD36-26E0-4E8F-9EC3-729278C82618}"/>
</file>

<file path=customXml/itemProps3.xml><?xml version="1.0" encoding="utf-8"?>
<ds:datastoreItem xmlns:ds="http://schemas.openxmlformats.org/officeDocument/2006/customXml" ds:itemID="{38D0C2EF-8099-4890-A632-EB423CD6CDD1}"/>
</file>

<file path=docProps/app.xml><?xml version="1.0" encoding="utf-8"?>
<Properties xmlns="http://schemas.openxmlformats.org/officeDocument/2006/extended-properties" xmlns:vt="http://schemas.openxmlformats.org/officeDocument/2006/docPropsVTypes">
  <Template>Normal</Template>
  <TotalTime>2</TotalTime>
  <Pages>4</Pages>
  <Words>538</Words>
  <Characters>3773</Characters>
  <Application>Microsoft Office Word</Application>
  <DocSecurity>0</DocSecurity>
  <Lines>419</Lines>
  <Paragraphs>205</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3</cp:revision>
  <dcterms:created xsi:type="dcterms:W3CDTF">2023-12-08T19:14:00Z</dcterms:created>
  <dcterms:modified xsi:type="dcterms:W3CDTF">2024-04-22T10:11:00Z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7dd9c51287c0656105251f4dc4140deaf9c84a6e9f182ff6186d579f886dd2ba</vt:lpwstr>
  </property>
</Properties>
</file>